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6F1BB0" w:rsidTr="0031510C">
        <w:trPr>
          <w:trHeight w:val="2781"/>
        </w:trPr>
        <w:tc>
          <w:tcPr>
            <w:tcW w:w="10948" w:type="dxa"/>
            <w:gridSpan w:val="2"/>
            <w:tcBorders>
              <w:top w:val="double" w:sz="4" w:space="0" w:color="auto"/>
              <w:bottom w:val="double" w:sz="4" w:space="0" w:color="auto"/>
            </w:tcBorders>
          </w:tcPr>
          <w:p w:rsidR="006F1BB0" w:rsidRDefault="006F1BB0" w:rsidP="0031510C">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6F1BB0" w:rsidRDefault="006F1BB0" w:rsidP="0031510C">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6F1BB0" w:rsidRDefault="006F1BB0" w:rsidP="0031510C">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6F1BB0" w:rsidRDefault="006F1BB0" w:rsidP="0031510C">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6F1BB0" w:rsidTr="0031510C">
        <w:trPr>
          <w:trHeight w:val="435"/>
        </w:trPr>
        <w:tc>
          <w:tcPr>
            <w:tcW w:w="5305" w:type="dxa"/>
            <w:tcBorders>
              <w:top w:val="double" w:sz="4" w:space="0" w:color="000000"/>
              <w:left w:val="double" w:sz="4" w:space="0" w:color="000000"/>
              <w:bottom w:val="double" w:sz="4" w:space="0" w:color="000000"/>
              <w:right w:val="nil"/>
            </w:tcBorders>
          </w:tcPr>
          <w:p w:rsidR="006F1BB0" w:rsidRDefault="006F1BB0" w:rsidP="0031510C">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 (249)</w:t>
            </w:r>
          </w:p>
        </w:tc>
        <w:tc>
          <w:tcPr>
            <w:tcW w:w="5643" w:type="dxa"/>
            <w:tcBorders>
              <w:top w:val="double" w:sz="4" w:space="0" w:color="000000"/>
              <w:left w:val="nil"/>
              <w:bottom w:val="double" w:sz="4" w:space="0" w:color="000000"/>
              <w:right w:val="double" w:sz="4" w:space="0" w:color="000000"/>
            </w:tcBorders>
          </w:tcPr>
          <w:p w:rsidR="006F1BB0" w:rsidRPr="00B77D38" w:rsidRDefault="006F1BB0" w:rsidP="0031510C">
            <w:pPr>
              <w:widowControl w:val="0"/>
              <w:suppressAutoHyphens/>
              <w:spacing w:after="0" w:line="240" w:lineRule="auto"/>
              <w:jc w:val="both"/>
              <w:rPr>
                <w:rFonts w:ascii="Times New Roman" w:hAnsi="Times New Roman"/>
                <w:sz w:val="32"/>
                <w:szCs w:val="32"/>
                <w:lang w:eastAsia="zh-CN"/>
              </w:rPr>
            </w:pPr>
            <w:r>
              <w:rPr>
                <w:rFonts w:ascii="Times New Roman" w:hAnsi="Times New Roman"/>
                <w:sz w:val="32"/>
                <w:szCs w:val="32"/>
                <w:lang w:eastAsia="zh-CN"/>
              </w:rPr>
              <w:t xml:space="preserve">                              17 января 2022 года</w:t>
            </w:r>
          </w:p>
        </w:tc>
      </w:tr>
      <w:tr w:rsidR="006F1BB0" w:rsidTr="002F744B">
        <w:trPr>
          <w:trHeight w:val="3693"/>
        </w:trPr>
        <w:tc>
          <w:tcPr>
            <w:tcW w:w="10948" w:type="dxa"/>
            <w:gridSpan w:val="2"/>
            <w:tcBorders>
              <w:top w:val="double" w:sz="4" w:space="0" w:color="auto"/>
              <w:bottom w:val="double" w:sz="4" w:space="0" w:color="auto"/>
            </w:tcBorders>
          </w:tcPr>
          <w:p w:rsidR="006F1BB0" w:rsidRDefault="006F1BB0" w:rsidP="0031510C">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6F1BB0" w:rsidRDefault="006F1BB0" w:rsidP="00B77D38">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Приказ </w:t>
            </w:r>
            <w:r w:rsidRPr="00B77D38">
              <w:rPr>
                <w:rFonts w:ascii="Times New Roman" w:eastAsia="Arial Unicode MS" w:hAnsi="Times New Roman"/>
                <w:color w:val="000000"/>
                <w:sz w:val="18"/>
                <w:szCs w:val="18"/>
                <w:lang w:eastAsia="zh-CN"/>
              </w:rPr>
              <w:t>от  17 января  2022  года № 1</w:t>
            </w:r>
            <w:r>
              <w:rPr>
                <w:rFonts w:ascii="Times New Roman" w:eastAsia="Arial Unicode MS" w:hAnsi="Times New Roman"/>
                <w:color w:val="000000"/>
                <w:sz w:val="18"/>
                <w:szCs w:val="18"/>
                <w:lang w:eastAsia="zh-CN"/>
              </w:rPr>
              <w:t xml:space="preserve"> «О</w:t>
            </w:r>
            <w:r w:rsidRPr="00B77D38">
              <w:rPr>
                <w:rFonts w:ascii="Times New Roman" w:eastAsia="Arial Unicode MS" w:hAnsi="Times New Roman"/>
                <w:color w:val="000000"/>
                <w:sz w:val="18"/>
                <w:szCs w:val="18"/>
                <w:lang w:eastAsia="zh-CN"/>
              </w:rPr>
              <w:t xml:space="preserve"> внесении изменений в приказ Финансового отдела Администрации Притобольного района от 14 декабря 2021 года № 49 «Об утверждении Порядка учета бюджетных и денежных обязательств получателей средств бюджета Притобольного района»</w:t>
            </w:r>
            <w:r>
              <w:rPr>
                <w:rFonts w:ascii="Times New Roman" w:eastAsia="Arial Unicode MS" w:hAnsi="Times New Roman"/>
                <w:color w:val="000000"/>
                <w:sz w:val="18"/>
                <w:szCs w:val="18"/>
                <w:lang w:eastAsia="zh-CN"/>
              </w:rPr>
              <w:t>.</w:t>
            </w:r>
          </w:p>
          <w:p w:rsidR="006F1BB0" w:rsidRDefault="006F1BB0" w:rsidP="0031510C">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Приказ </w:t>
            </w:r>
            <w:r w:rsidRPr="0031510C">
              <w:rPr>
                <w:rFonts w:ascii="Times New Roman" w:eastAsia="Arial Unicode MS" w:hAnsi="Times New Roman"/>
                <w:color w:val="000000"/>
                <w:sz w:val="18"/>
                <w:szCs w:val="18"/>
                <w:lang w:eastAsia="zh-CN"/>
              </w:rPr>
              <w:t>от 14  декабря 2021  года № 49</w:t>
            </w:r>
            <w:r>
              <w:rPr>
                <w:rFonts w:ascii="Times New Roman" w:eastAsia="Arial Unicode MS" w:hAnsi="Times New Roman"/>
                <w:color w:val="000000"/>
                <w:sz w:val="18"/>
                <w:szCs w:val="18"/>
                <w:lang w:eastAsia="zh-CN"/>
              </w:rPr>
              <w:t xml:space="preserve"> «</w:t>
            </w:r>
            <w:r w:rsidRPr="0031510C">
              <w:rPr>
                <w:rFonts w:ascii="Times New Roman" w:eastAsia="Arial Unicode MS" w:hAnsi="Times New Roman"/>
                <w:color w:val="000000"/>
                <w:sz w:val="18"/>
                <w:szCs w:val="18"/>
                <w:lang w:eastAsia="zh-CN"/>
              </w:rPr>
              <w:t>Об утверждении Порядка учета</w:t>
            </w:r>
            <w:r>
              <w:rPr>
                <w:rFonts w:ascii="Times New Roman" w:eastAsia="Arial Unicode MS" w:hAnsi="Times New Roman"/>
                <w:color w:val="000000"/>
                <w:sz w:val="18"/>
                <w:szCs w:val="18"/>
                <w:lang w:eastAsia="zh-CN"/>
              </w:rPr>
              <w:t xml:space="preserve"> </w:t>
            </w:r>
            <w:r w:rsidRPr="0031510C">
              <w:rPr>
                <w:rFonts w:ascii="Times New Roman" w:eastAsia="Arial Unicode MS" w:hAnsi="Times New Roman"/>
                <w:color w:val="000000"/>
                <w:sz w:val="18"/>
                <w:szCs w:val="18"/>
                <w:lang w:eastAsia="zh-CN"/>
              </w:rPr>
              <w:t xml:space="preserve">бюджетных и денежных обязательств получателей средств бюджета Притобольного района </w:t>
            </w:r>
            <w:r>
              <w:rPr>
                <w:rFonts w:ascii="Times New Roman" w:eastAsia="Arial Unicode MS" w:hAnsi="Times New Roman"/>
                <w:color w:val="000000"/>
                <w:sz w:val="18"/>
                <w:szCs w:val="18"/>
                <w:lang w:eastAsia="zh-CN"/>
              </w:rPr>
              <w:t>в</w:t>
            </w:r>
            <w:r w:rsidRPr="0031510C">
              <w:rPr>
                <w:rFonts w:ascii="Times New Roman" w:eastAsia="Arial Unicode MS" w:hAnsi="Times New Roman"/>
                <w:color w:val="000000"/>
                <w:sz w:val="18"/>
                <w:szCs w:val="18"/>
                <w:lang w:eastAsia="zh-CN"/>
              </w:rPr>
              <w:t xml:space="preserve"> соответствии со статьей 219 Бюджетного кодекса Российской Федерации</w:t>
            </w:r>
            <w:r>
              <w:rPr>
                <w:rFonts w:ascii="Times New Roman" w:eastAsia="Arial Unicode MS" w:hAnsi="Times New Roman"/>
                <w:color w:val="000000"/>
                <w:sz w:val="18"/>
                <w:szCs w:val="18"/>
                <w:lang w:eastAsia="zh-CN"/>
              </w:rPr>
              <w:t>».</w:t>
            </w:r>
          </w:p>
          <w:p w:rsidR="006F1BB0" w:rsidRDefault="006F1BB0" w:rsidP="00D33D8D">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D33D8D">
              <w:rPr>
                <w:rFonts w:ascii="Times New Roman" w:eastAsia="Arial Unicode MS" w:hAnsi="Times New Roman"/>
                <w:color w:val="000000"/>
                <w:sz w:val="18"/>
                <w:szCs w:val="18"/>
                <w:lang w:eastAsia="zh-CN"/>
              </w:rPr>
              <w:t>от  13 января 2022 года № 2</w:t>
            </w:r>
            <w:r>
              <w:rPr>
                <w:rFonts w:ascii="Times New Roman" w:eastAsia="Arial Unicode MS" w:hAnsi="Times New Roman"/>
                <w:color w:val="000000"/>
                <w:sz w:val="18"/>
                <w:szCs w:val="18"/>
                <w:lang w:eastAsia="zh-CN"/>
              </w:rPr>
              <w:t xml:space="preserve"> «</w:t>
            </w:r>
            <w:r w:rsidRPr="00D33D8D">
              <w:rPr>
                <w:rFonts w:ascii="Times New Roman" w:eastAsia="Arial Unicode MS" w:hAnsi="Times New Roman"/>
                <w:color w:val="000000"/>
                <w:sz w:val="18"/>
                <w:szCs w:val="18"/>
                <w:lang w:eastAsia="zh-CN"/>
              </w:rPr>
              <w:t>О внесении  изменения  в   постановление</w:t>
            </w:r>
            <w:r>
              <w:rPr>
                <w:rFonts w:ascii="Times New Roman" w:eastAsia="Arial Unicode MS" w:hAnsi="Times New Roman"/>
                <w:color w:val="000000"/>
                <w:sz w:val="18"/>
                <w:szCs w:val="18"/>
                <w:lang w:eastAsia="zh-CN"/>
              </w:rPr>
              <w:t xml:space="preserve"> </w:t>
            </w:r>
            <w:r w:rsidRPr="00D33D8D">
              <w:rPr>
                <w:rFonts w:ascii="Times New Roman" w:eastAsia="Arial Unicode MS" w:hAnsi="Times New Roman"/>
                <w:color w:val="000000"/>
                <w:sz w:val="18"/>
                <w:szCs w:val="18"/>
                <w:lang w:eastAsia="zh-CN"/>
              </w:rPr>
              <w:t>Администрации Притобольного  района</w:t>
            </w:r>
            <w:r>
              <w:rPr>
                <w:rFonts w:ascii="Times New Roman" w:eastAsia="Arial Unicode MS" w:hAnsi="Times New Roman"/>
                <w:color w:val="000000"/>
                <w:sz w:val="18"/>
                <w:szCs w:val="18"/>
                <w:lang w:eastAsia="zh-CN"/>
              </w:rPr>
              <w:t xml:space="preserve"> </w:t>
            </w:r>
            <w:r w:rsidRPr="00D33D8D">
              <w:rPr>
                <w:rFonts w:ascii="Times New Roman" w:eastAsia="Arial Unicode MS" w:hAnsi="Times New Roman"/>
                <w:color w:val="000000"/>
                <w:sz w:val="18"/>
                <w:szCs w:val="18"/>
                <w:lang w:eastAsia="zh-CN"/>
              </w:rPr>
              <w:t>от  05.06.2019 г. № 217 «О межведомственной</w:t>
            </w:r>
            <w:r>
              <w:rPr>
                <w:rFonts w:ascii="Times New Roman" w:eastAsia="Arial Unicode MS" w:hAnsi="Times New Roman"/>
                <w:color w:val="000000"/>
                <w:sz w:val="18"/>
                <w:szCs w:val="18"/>
                <w:lang w:eastAsia="zh-CN"/>
              </w:rPr>
              <w:t xml:space="preserve"> комиссии по  охране труда </w:t>
            </w:r>
            <w:r w:rsidRPr="00D33D8D">
              <w:rPr>
                <w:rFonts w:ascii="Times New Roman" w:eastAsia="Arial Unicode MS" w:hAnsi="Times New Roman"/>
                <w:color w:val="000000"/>
                <w:sz w:val="18"/>
                <w:szCs w:val="18"/>
                <w:lang w:eastAsia="zh-CN"/>
              </w:rPr>
              <w:t>при</w:t>
            </w:r>
            <w:r>
              <w:rPr>
                <w:rFonts w:ascii="Times New Roman" w:eastAsia="Arial Unicode MS" w:hAnsi="Times New Roman"/>
                <w:color w:val="000000"/>
                <w:sz w:val="18"/>
                <w:szCs w:val="18"/>
                <w:lang w:eastAsia="zh-CN"/>
              </w:rPr>
              <w:t xml:space="preserve"> Администрации Притобольного  </w:t>
            </w:r>
            <w:r w:rsidRPr="00D33D8D">
              <w:rPr>
                <w:rFonts w:ascii="Times New Roman" w:eastAsia="Arial Unicode MS" w:hAnsi="Times New Roman"/>
                <w:color w:val="000000"/>
                <w:sz w:val="18"/>
                <w:szCs w:val="18"/>
                <w:lang w:eastAsia="zh-CN"/>
              </w:rPr>
              <w:t>района»</w:t>
            </w:r>
            <w:r>
              <w:rPr>
                <w:rFonts w:ascii="Times New Roman" w:eastAsia="Arial Unicode MS" w:hAnsi="Times New Roman"/>
                <w:color w:val="000000"/>
                <w:sz w:val="18"/>
                <w:szCs w:val="18"/>
                <w:lang w:eastAsia="zh-CN"/>
              </w:rPr>
              <w:t>.</w:t>
            </w:r>
          </w:p>
          <w:p w:rsidR="006F1BB0" w:rsidRPr="00300269" w:rsidRDefault="006F1BB0" w:rsidP="0030026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300269">
              <w:rPr>
                <w:rFonts w:ascii="Times New Roman" w:eastAsia="Arial Unicode MS" w:hAnsi="Times New Roman"/>
                <w:color w:val="000000"/>
                <w:sz w:val="18"/>
                <w:szCs w:val="18"/>
                <w:lang w:eastAsia="zh-CN"/>
              </w:rPr>
              <w:t>от 14 ян</w:t>
            </w:r>
            <w:r>
              <w:rPr>
                <w:rFonts w:ascii="Times New Roman" w:eastAsia="Arial Unicode MS" w:hAnsi="Times New Roman"/>
                <w:color w:val="000000"/>
                <w:sz w:val="18"/>
                <w:szCs w:val="18"/>
                <w:lang w:eastAsia="zh-CN"/>
              </w:rPr>
              <w:t>варя 2022 года № 3 «</w:t>
            </w:r>
            <w:r w:rsidRPr="00300269">
              <w:rPr>
                <w:rFonts w:ascii="Times New Roman" w:eastAsia="Arial Unicode MS" w:hAnsi="Times New Roman"/>
                <w:color w:val="000000"/>
                <w:sz w:val="18"/>
                <w:szCs w:val="18"/>
                <w:lang w:eastAsia="zh-CN"/>
              </w:rPr>
              <w:t>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w:t>
            </w:r>
            <w:r>
              <w:rPr>
                <w:rFonts w:ascii="Times New Roman" w:eastAsia="Arial Unicode MS" w:hAnsi="Times New Roman"/>
                <w:color w:val="000000"/>
                <w:sz w:val="18"/>
                <w:szCs w:val="18"/>
                <w:lang w:eastAsia="zh-CN"/>
              </w:rPr>
              <w:t>ктов капитального строительства».</w:t>
            </w:r>
          </w:p>
          <w:p w:rsidR="006F1BB0" w:rsidRPr="006424DB" w:rsidRDefault="006F1BB0" w:rsidP="006424DB">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6424DB">
              <w:rPr>
                <w:rFonts w:ascii="Times New Roman" w:eastAsia="Arial Unicode MS" w:hAnsi="Times New Roman"/>
                <w:color w:val="000000"/>
                <w:sz w:val="18"/>
                <w:szCs w:val="18"/>
                <w:lang w:eastAsia="zh-CN"/>
              </w:rPr>
              <w:t xml:space="preserve">от  14 января  2022 года № 4 </w:t>
            </w:r>
            <w:r>
              <w:rPr>
                <w:rFonts w:ascii="Times New Roman" w:eastAsia="Arial Unicode MS" w:hAnsi="Times New Roman"/>
                <w:color w:val="000000"/>
                <w:sz w:val="18"/>
                <w:szCs w:val="18"/>
                <w:lang w:eastAsia="zh-CN"/>
              </w:rPr>
              <w:t>«</w:t>
            </w:r>
            <w:r w:rsidRPr="006424DB">
              <w:rPr>
                <w:rFonts w:ascii="Times New Roman" w:eastAsia="Arial Unicode MS" w:hAnsi="Times New Roman"/>
                <w:color w:val="000000"/>
                <w:sz w:val="18"/>
                <w:szCs w:val="18"/>
                <w:lang w:eastAsia="zh-CN"/>
              </w:rPr>
              <w:t>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w:t>
            </w:r>
            <w:r>
              <w:rPr>
                <w:rFonts w:ascii="Times New Roman" w:eastAsia="Arial Unicode MS" w:hAnsi="Times New Roman"/>
                <w:color w:val="000000"/>
                <w:sz w:val="18"/>
                <w:szCs w:val="18"/>
                <w:lang w:eastAsia="zh-CN"/>
              </w:rPr>
              <w:t>ного строительства».</w:t>
            </w:r>
          </w:p>
          <w:p w:rsidR="006F1BB0" w:rsidRPr="008D1165" w:rsidRDefault="006F1BB0" w:rsidP="008D116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8D1165">
              <w:rPr>
                <w:rFonts w:ascii="Times New Roman" w:eastAsia="Arial Unicode MS" w:hAnsi="Times New Roman"/>
                <w:color w:val="000000"/>
                <w:sz w:val="18"/>
                <w:szCs w:val="18"/>
                <w:lang w:eastAsia="zh-CN"/>
              </w:rPr>
              <w:t xml:space="preserve">от 14 января  2022 года № 5 </w:t>
            </w:r>
            <w:r>
              <w:rPr>
                <w:rFonts w:ascii="Times New Roman" w:eastAsia="Arial Unicode MS" w:hAnsi="Times New Roman"/>
                <w:color w:val="000000"/>
                <w:sz w:val="18"/>
                <w:szCs w:val="18"/>
                <w:lang w:eastAsia="zh-CN"/>
              </w:rPr>
              <w:t>«</w:t>
            </w:r>
            <w:r w:rsidRPr="008D1165">
              <w:rPr>
                <w:rFonts w:ascii="Times New Roman" w:eastAsia="Arial Unicode MS" w:hAnsi="Times New Roman"/>
                <w:color w:val="000000"/>
                <w:sz w:val="18"/>
                <w:szCs w:val="18"/>
                <w:lang w:eastAsia="zh-CN"/>
              </w:rPr>
              <w:t>О назначении публичных слушаний по п</w:t>
            </w:r>
            <w:r>
              <w:rPr>
                <w:rFonts w:ascii="Times New Roman" w:eastAsia="Arial Unicode MS" w:hAnsi="Times New Roman"/>
                <w:color w:val="000000"/>
                <w:sz w:val="18"/>
                <w:szCs w:val="18"/>
                <w:lang w:eastAsia="zh-CN"/>
              </w:rPr>
              <w:t xml:space="preserve">роекту решения о предоставлении </w:t>
            </w:r>
            <w:r w:rsidRPr="008D1165">
              <w:rPr>
                <w:rFonts w:ascii="Times New Roman" w:eastAsia="Arial Unicode MS" w:hAnsi="Times New Roman"/>
                <w:color w:val="000000"/>
                <w:sz w:val="18"/>
                <w:szCs w:val="18"/>
                <w:lang w:eastAsia="zh-CN"/>
              </w:rPr>
              <w:t>разрешения на  условно разрешенный вид использования земельного участка или объекта капитального строительства</w:t>
            </w:r>
            <w:r>
              <w:rPr>
                <w:rFonts w:ascii="Times New Roman" w:eastAsia="Arial Unicode MS" w:hAnsi="Times New Roman"/>
                <w:color w:val="000000"/>
                <w:sz w:val="18"/>
                <w:szCs w:val="18"/>
                <w:lang w:eastAsia="zh-CN"/>
              </w:rPr>
              <w:t>».</w:t>
            </w:r>
          </w:p>
        </w:tc>
      </w:tr>
    </w:tbl>
    <w:bookmarkEnd w:id="0"/>
    <w:p w:rsidR="006F1BB0" w:rsidRPr="00B77D38" w:rsidRDefault="006F1BB0" w:rsidP="00B77D38">
      <w:pPr>
        <w:spacing w:after="0" w:line="240" w:lineRule="auto"/>
        <w:jc w:val="center"/>
        <w:rPr>
          <w:rFonts w:ascii="Times New Roman" w:hAnsi="Times New Roman"/>
          <w:b/>
          <w:sz w:val="18"/>
          <w:szCs w:val="18"/>
        </w:rPr>
      </w:pPr>
      <w:r w:rsidRPr="00B77D38">
        <w:rPr>
          <w:rFonts w:ascii="Times New Roman" w:hAnsi="Times New Roman"/>
          <w:b/>
          <w:sz w:val="18"/>
          <w:szCs w:val="18"/>
        </w:rPr>
        <w:t>КУРГАНСКАЯ ОБЛАСТЬ</w:t>
      </w:r>
    </w:p>
    <w:p w:rsidR="006F1BB0" w:rsidRPr="00B77D38" w:rsidRDefault="006F1BB0" w:rsidP="00B77D38">
      <w:pPr>
        <w:spacing w:after="0" w:line="240" w:lineRule="auto"/>
        <w:jc w:val="center"/>
        <w:rPr>
          <w:rFonts w:ascii="Times New Roman" w:hAnsi="Times New Roman"/>
          <w:b/>
          <w:sz w:val="18"/>
          <w:szCs w:val="18"/>
        </w:rPr>
      </w:pPr>
      <w:r w:rsidRPr="00B77D38">
        <w:rPr>
          <w:rFonts w:ascii="Times New Roman" w:hAnsi="Times New Roman"/>
          <w:b/>
          <w:sz w:val="18"/>
          <w:szCs w:val="18"/>
        </w:rPr>
        <w:t>ПРИТОБОЛЬНЫЙ РАЙОН</w:t>
      </w:r>
    </w:p>
    <w:p w:rsidR="006F1BB0" w:rsidRPr="00B77D38" w:rsidRDefault="006F1BB0" w:rsidP="00B77D38">
      <w:pPr>
        <w:spacing w:after="0" w:line="240" w:lineRule="auto"/>
        <w:jc w:val="center"/>
        <w:rPr>
          <w:rFonts w:ascii="Times New Roman" w:hAnsi="Times New Roman"/>
          <w:b/>
          <w:sz w:val="18"/>
          <w:szCs w:val="18"/>
        </w:rPr>
      </w:pPr>
      <w:r w:rsidRPr="00B77D38">
        <w:rPr>
          <w:rFonts w:ascii="Times New Roman" w:hAnsi="Times New Roman"/>
          <w:b/>
          <w:sz w:val="18"/>
          <w:szCs w:val="18"/>
        </w:rPr>
        <w:t>ФИНАНСОВЫЙ ОТДЕЛ</w:t>
      </w:r>
    </w:p>
    <w:p w:rsidR="006F1BB0" w:rsidRPr="00B77D38" w:rsidRDefault="006F1BB0" w:rsidP="00B77D38">
      <w:pPr>
        <w:spacing w:after="0" w:line="240" w:lineRule="auto"/>
        <w:jc w:val="center"/>
        <w:rPr>
          <w:rFonts w:ascii="Times New Roman" w:hAnsi="Times New Roman"/>
          <w:b/>
          <w:sz w:val="18"/>
          <w:szCs w:val="18"/>
        </w:rPr>
      </w:pPr>
      <w:r w:rsidRPr="00B77D38">
        <w:rPr>
          <w:rFonts w:ascii="Times New Roman" w:hAnsi="Times New Roman"/>
          <w:b/>
          <w:sz w:val="18"/>
          <w:szCs w:val="18"/>
        </w:rPr>
        <w:t>АДМИНИСТРАЦИИ ПРИТОБОЛЬНОГО РАЙОНА</w:t>
      </w:r>
    </w:p>
    <w:p w:rsidR="006F1BB0" w:rsidRPr="00B77D38" w:rsidRDefault="006F1BB0" w:rsidP="00B77D38">
      <w:pPr>
        <w:keepNext/>
        <w:spacing w:after="0" w:line="240" w:lineRule="auto"/>
        <w:jc w:val="center"/>
        <w:outlineLvl w:val="1"/>
        <w:rPr>
          <w:rFonts w:ascii="Times New Roman" w:hAnsi="Times New Roman"/>
          <w:b/>
          <w:sz w:val="18"/>
          <w:szCs w:val="18"/>
        </w:rPr>
      </w:pPr>
      <w:r w:rsidRPr="00B77D38">
        <w:rPr>
          <w:rFonts w:ascii="Times New Roman" w:hAnsi="Times New Roman"/>
          <w:b/>
          <w:sz w:val="18"/>
          <w:szCs w:val="18"/>
        </w:rPr>
        <w:t>ПРИКАЗ</w:t>
      </w:r>
    </w:p>
    <w:p w:rsidR="006F1BB0" w:rsidRPr="00B77D38" w:rsidRDefault="006F1BB0" w:rsidP="00B77D38">
      <w:pPr>
        <w:spacing w:after="0" w:line="240" w:lineRule="auto"/>
        <w:jc w:val="both"/>
        <w:rPr>
          <w:rFonts w:ascii="Times New Roman" w:hAnsi="Times New Roman"/>
          <w:b/>
          <w:sz w:val="18"/>
          <w:szCs w:val="18"/>
        </w:rPr>
      </w:pPr>
      <w:r w:rsidRPr="00B77D38">
        <w:rPr>
          <w:rFonts w:ascii="Times New Roman" w:hAnsi="Times New Roman"/>
          <w:b/>
          <w:sz w:val="18"/>
          <w:szCs w:val="18"/>
        </w:rPr>
        <w:t>от  17 января  2022  года № 1</w:t>
      </w:r>
    </w:p>
    <w:p w:rsidR="006F1BB0" w:rsidRPr="00B77D38" w:rsidRDefault="006F1BB0" w:rsidP="002F744B">
      <w:pPr>
        <w:tabs>
          <w:tab w:val="left" w:pos="5400"/>
        </w:tabs>
        <w:autoSpaceDE w:val="0"/>
        <w:autoSpaceDN w:val="0"/>
        <w:adjustRightInd w:val="0"/>
        <w:spacing w:after="0" w:line="240" w:lineRule="auto"/>
        <w:ind w:right="5160"/>
        <w:jc w:val="both"/>
        <w:rPr>
          <w:rFonts w:ascii="Times New Roman" w:hAnsi="Times New Roman"/>
          <w:b/>
          <w:sz w:val="18"/>
          <w:szCs w:val="18"/>
        </w:rPr>
      </w:pPr>
      <w:bookmarkStart w:id="1" w:name="OLE_LINK1"/>
      <w:bookmarkStart w:id="2" w:name="OLE_LINK2"/>
      <w:bookmarkStart w:id="3" w:name="OLE_LINK3"/>
      <w:bookmarkStart w:id="4" w:name="OLE_LINK4"/>
      <w:r w:rsidRPr="00B77D38">
        <w:rPr>
          <w:rFonts w:ascii="Times New Roman" w:hAnsi="Times New Roman"/>
          <w:b/>
          <w:sz w:val="18"/>
          <w:szCs w:val="18"/>
        </w:rPr>
        <w:t>О внесении изменений в приказ Финансового отдела Администрации Притобольного района от 14 декабря 2021 года № 49 «Об утверждении Порядка учета бюджетных и денежных обязательств получателей средств бюджета Притобольного района»</w:t>
      </w:r>
      <w:bookmarkEnd w:id="1"/>
      <w:bookmarkEnd w:id="2"/>
      <w:bookmarkEnd w:id="3"/>
      <w:bookmarkEnd w:id="4"/>
    </w:p>
    <w:p w:rsidR="006F1BB0" w:rsidRPr="00B77D38" w:rsidRDefault="006F1BB0" w:rsidP="00B77D38">
      <w:pPr>
        <w:autoSpaceDE w:val="0"/>
        <w:autoSpaceDN w:val="0"/>
        <w:adjustRightInd w:val="0"/>
        <w:spacing w:after="0" w:line="240" w:lineRule="auto"/>
        <w:ind w:firstLine="720"/>
        <w:jc w:val="both"/>
        <w:rPr>
          <w:rFonts w:ascii="Times New Roman" w:hAnsi="Times New Roman"/>
          <w:sz w:val="18"/>
          <w:szCs w:val="18"/>
        </w:rPr>
      </w:pPr>
      <w:r w:rsidRPr="00B77D38">
        <w:rPr>
          <w:rFonts w:ascii="Times New Roman" w:hAnsi="Times New Roman"/>
          <w:sz w:val="18"/>
          <w:szCs w:val="18"/>
        </w:rPr>
        <w:t>В целях приведения правовой базы Финансового отдела Администрации Притобольного района в соответствие с действующим законодательством</w:t>
      </w:r>
    </w:p>
    <w:p w:rsidR="006F1BB0" w:rsidRPr="00B77D38" w:rsidRDefault="006F1BB0" w:rsidP="00B77D38">
      <w:pPr>
        <w:autoSpaceDE w:val="0"/>
        <w:autoSpaceDN w:val="0"/>
        <w:adjustRightInd w:val="0"/>
        <w:spacing w:after="0" w:line="240" w:lineRule="auto"/>
        <w:ind w:firstLine="720"/>
        <w:jc w:val="both"/>
        <w:rPr>
          <w:rFonts w:ascii="Times New Roman" w:hAnsi="Times New Roman"/>
          <w:sz w:val="18"/>
          <w:szCs w:val="18"/>
        </w:rPr>
      </w:pPr>
      <w:r w:rsidRPr="00B77D38">
        <w:rPr>
          <w:rFonts w:ascii="Times New Roman" w:hAnsi="Times New Roman"/>
          <w:sz w:val="18"/>
          <w:szCs w:val="18"/>
        </w:rPr>
        <w:t>1. Внести в приказ от 14 декабря  2021 года № 49 «Об утверждении Порядка учета бюджетных и денежных обязательств получателей средств бюджета Притобольного района» следующие изменения:</w:t>
      </w:r>
    </w:p>
    <w:p w:rsidR="006F1BB0" w:rsidRPr="00B77D38" w:rsidRDefault="006F1BB0" w:rsidP="00B77D38">
      <w:pPr>
        <w:autoSpaceDE w:val="0"/>
        <w:autoSpaceDN w:val="0"/>
        <w:adjustRightInd w:val="0"/>
        <w:spacing w:after="0" w:line="240" w:lineRule="auto"/>
        <w:ind w:firstLine="720"/>
        <w:jc w:val="both"/>
        <w:rPr>
          <w:rFonts w:ascii="Times New Roman" w:hAnsi="Times New Roman"/>
          <w:sz w:val="18"/>
          <w:szCs w:val="18"/>
        </w:rPr>
      </w:pPr>
      <w:r w:rsidRPr="00B77D38">
        <w:rPr>
          <w:rFonts w:ascii="Times New Roman" w:hAnsi="Times New Roman"/>
          <w:sz w:val="18"/>
          <w:szCs w:val="18"/>
        </w:rPr>
        <w:t>пункт 4.2 Порядка учета бюджетных и денежных обязательств получателей средств бюджета Притобольного района изложить в следующей редакции:</w:t>
      </w:r>
    </w:p>
    <w:p w:rsidR="006F1BB0" w:rsidRPr="00B77D38" w:rsidRDefault="006F1BB0" w:rsidP="00B77D38">
      <w:pPr>
        <w:spacing w:after="0" w:line="240" w:lineRule="auto"/>
        <w:ind w:firstLine="708"/>
        <w:jc w:val="both"/>
        <w:rPr>
          <w:rFonts w:ascii="Times New Roman" w:hAnsi="Times New Roman"/>
          <w:sz w:val="18"/>
          <w:szCs w:val="18"/>
          <w:lang w:eastAsia="en-US"/>
        </w:rPr>
      </w:pPr>
      <w:r w:rsidRPr="00B77D38">
        <w:rPr>
          <w:rFonts w:ascii="Times New Roman" w:hAnsi="Times New Roman"/>
          <w:sz w:val="18"/>
          <w:szCs w:val="18"/>
        </w:rPr>
        <w:t>«</w:t>
      </w:r>
      <w:r w:rsidRPr="00B77D38">
        <w:rPr>
          <w:rFonts w:ascii="Times New Roman" w:hAnsi="Times New Roman"/>
          <w:sz w:val="18"/>
          <w:szCs w:val="18"/>
          <w:lang w:eastAsia="en-US"/>
        </w:rPr>
        <w:t>4.2.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 за исключением случаев, указанных в абзаце третьем настоящего пункта.</w:t>
      </w:r>
    </w:p>
    <w:p w:rsidR="006F1BB0" w:rsidRPr="00B77D38" w:rsidRDefault="006F1BB0" w:rsidP="00B77D38">
      <w:pPr>
        <w:widowControl w:val="0"/>
        <w:autoSpaceDE w:val="0"/>
        <w:autoSpaceDN w:val="0"/>
        <w:spacing w:after="0" w:line="240" w:lineRule="auto"/>
        <w:ind w:firstLine="709"/>
        <w:jc w:val="both"/>
        <w:rPr>
          <w:rFonts w:ascii="Times New Roman" w:hAnsi="Times New Roman"/>
          <w:sz w:val="18"/>
          <w:szCs w:val="18"/>
          <w:lang w:eastAsia="en-US"/>
        </w:rPr>
      </w:pPr>
      <w:r w:rsidRPr="00B77D38">
        <w:rPr>
          <w:rFonts w:ascii="Times New Roman" w:hAnsi="Times New Roman"/>
          <w:sz w:val="18"/>
          <w:szCs w:val="18"/>
          <w:lang w:eastAsia="en-US"/>
        </w:rPr>
        <w:t>Сведения о денежных обязательствах формируются получателем средств районного бюджета в течение трех рабочих дней со дня, следующего за днем возникновения денежного обязательства в случае:</w:t>
      </w:r>
    </w:p>
    <w:p w:rsidR="006F1BB0" w:rsidRPr="00B77D38" w:rsidRDefault="006F1BB0" w:rsidP="00B77D38">
      <w:pPr>
        <w:widowControl w:val="0"/>
        <w:autoSpaceDE w:val="0"/>
        <w:autoSpaceDN w:val="0"/>
        <w:spacing w:after="0" w:line="240" w:lineRule="auto"/>
        <w:ind w:firstLine="709"/>
        <w:jc w:val="both"/>
        <w:rPr>
          <w:rFonts w:ascii="Times New Roman" w:hAnsi="Times New Roman"/>
          <w:sz w:val="18"/>
          <w:szCs w:val="18"/>
        </w:rPr>
      </w:pPr>
      <w:r w:rsidRPr="00B77D38">
        <w:rPr>
          <w:rFonts w:ascii="Times New Roman" w:hAnsi="Times New Roman"/>
          <w:sz w:val="18"/>
          <w:szCs w:val="18"/>
          <w:lang w:eastAsia="en-US"/>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r w:rsidRPr="00B77D38">
        <w:rPr>
          <w:rFonts w:ascii="Times New Roman" w:hAnsi="Times New Roman"/>
          <w:sz w:val="18"/>
          <w:szCs w:val="18"/>
        </w:rPr>
        <w:t>».</w:t>
      </w:r>
    </w:p>
    <w:p w:rsidR="006F1BB0" w:rsidRPr="00B77D38" w:rsidRDefault="006F1BB0" w:rsidP="00B77D38">
      <w:pPr>
        <w:widowControl w:val="0"/>
        <w:autoSpaceDE w:val="0"/>
        <w:autoSpaceDN w:val="0"/>
        <w:spacing w:after="0" w:line="240" w:lineRule="auto"/>
        <w:ind w:firstLine="709"/>
        <w:jc w:val="both"/>
        <w:rPr>
          <w:rFonts w:ascii="Times New Roman" w:hAnsi="Times New Roman"/>
          <w:sz w:val="18"/>
          <w:szCs w:val="18"/>
          <w:lang w:eastAsia="en-US"/>
        </w:rPr>
      </w:pPr>
      <w:r w:rsidRPr="00B77D38">
        <w:rPr>
          <w:rFonts w:ascii="Times New Roman" w:hAnsi="Times New Roman"/>
          <w:sz w:val="18"/>
          <w:szCs w:val="18"/>
          <w:lang w:eastAsia="en-US"/>
        </w:rPr>
        <w:t>2. Настоящий приказ вступает в силу с 1 января 2022 года, подлежит размещению на официальном сайте Администрации Притобольного района и опубликованию в информационном бюллетене «Муниципальный вестник Притоболья».</w:t>
      </w:r>
    </w:p>
    <w:p w:rsidR="006F1BB0" w:rsidRPr="00B77D38" w:rsidRDefault="006F1BB0" w:rsidP="00B77D38">
      <w:pPr>
        <w:widowControl w:val="0"/>
        <w:autoSpaceDE w:val="0"/>
        <w:autoSpaceDN w:val="0"/>
        <w:spacing w:after="0" w:line="240" w:lineRule="auto"/>
        <w:ind w:firstLine="709"/>
        <w:jc w:val="both"/>
        <w:rPr>
          <w:rFonts w:ascii="Times New Roman" w:hAnsi="Times New Roman"/>
          <w:sz w:val="18"/>
          <w:szCs w:val="18"/>
          <w:lang w:eastAsia="en-US"/>
        </w:rPr>
      </w:pPr>
      <w:r w:rsidRPr="00B77D38">
        <w:rPr>
          <w:rFonts w:ascii="Times New Roman" w:hAnsi="Times New Roman"/>
          <w:sz w:val="18"/>
          <w:szCs w:val="18"/>
          <w:lang w:eastAsia="en-US"/>
        </w:rPr>
        <w:t>3. Контроль за исполнением настоящего приказа возложить на заместителя руководителя Финансового отдела – руководителя сектора межбюджетных отношений Пикулеву Н.А.</w:t>
      </w:r>
    </w:p>
    <w:p w:rsidR="006F1BB0" w:rsidRPr="00B77D38" w:rsidRDefault="006F1BB0" w:rsidP="00B77D38">
      <w:pPr>
        <w:widowControl w:val="0"/>
        <w:autoSpaceDE w:val="0"/>
        <w:autoSpaceDN w:val="0"/>
        <w:spacing w:after="0" w:line="240" w:lineRule="auto"/>
        <w:rPr>
          <w:rFonts w:ascii="Times New Roman" w:hAnsi="Times New Roman"/>
          <w:sz w:val="18"/>
          <w:szCs w:val="18"/>
          <w:lang w:eastAsia="en-US"/>
        </w:rPr>
      </w:pPr>
      <w:r w:rsidRPr="00B77D38">
        <w:rPr>
          <w:rFonts w:ascii="Times New Roman" w:hAnsi="Times New Roman"/>
          <w:sz w:val="18"/>
          <w:szCs w:val="18"/>
          <w:lang w:eastAsia="en-US"/>
        </w:rPr>
        <w:t>Заместитель Главы Притобольного района –</w:t>
      </w:r>
    </w:p>
    <w:p w:rsidR="006F1BB0" w:rsidRPr="00B77D38" w:rsidRDefault="006F1BB0" w:rsidP="00B77D38">
      <w:pPr>
        <w:widowControl w:val="0"/>
        <w:autoSpaceDE w:val="0"/>
        <w:autoSpaceDN w:val="0"/>
        <w:spacing w:after="0" w:line="240" w:lineRule="auto"/>
        <w:rPr>
          <w:rFonts w:ascii="Times New Roman" w:hAnsi="Times New Roman"/>
          <w:sz w:val="18"/>
          <w:szCs w:val="18"/>
          <w:lang w:eastAsia="en-US"/>
        </w:rPr>
      </w:pPr>
      <w:r w:rsidRPr="00B77D38">
        <w:rPr>
          <w:rFonts w:ascii="Times New Roman" w:hAnsi="Times New Roman"/>
          <w:sz w:val="18"/>
          <w:szCs w:val="18"/>
          <w:lang w:eastAsia="en-US"/>
        </w:rPr>
        <w:t>руководитель Финансового отдела</w:t>
      </w:r>
      <w:r w:rsidRPr="00B77D38">
        <w:rPr>
          <w:rFonts w:ascii="Times New Roman" w:hAnsi="Times New Roman"/>
          <w:sz w:val="18"/>
          <w:szCs w:val="18"/>
          <w:lang w:eastAsia="en-US"/>
        </w:rPr>
        <w:tab/>
      </w:r>
      <w:r w:rsidRPr="00B77D38">
        <w:rPr>
          <w:rFonts w:ascii="Times New Roman" w:hAnsi="Times New Roman"/>
          <w:sz w:val="18"/>
          <w:szCs w:val="18"/>
          <w:lang w:eastAsia="en-US"/>
        </w:rPr>
        <w:tab/>
      </w:r>
      <w:r w:rsidRPr="00B77D38">
        <w:rPr>
          <w:rFonts w:ascii="Times New Roman" w:hAnsi="Times New Roman"/>
          <w:sz w:val="18"/>
          <w:szCs w:val="18"/>
          <w:lang w:eastAsia="en-US"/>
        </w:rPr>
        <w:tab/>
      </w:r>
      <w:r w:rsidRPr="00B77D38">
        <w:rPr>
          <w:rFonts w:ascii="Times New Roman" w:hAnsi="Times New Roman"/>
          <w:sz w:val="18"/>
          <w:szCs w:val="18"/>
          <w:lang w:eastAsia="en-US"/>
        </w:rPr>
        <w:tab/>
      </w:r>
      <w:r w:rsidRPr="00B77D38">
        <w:rPr>
          <w:rFonts w:ascii="Times New Roman" w:hAnsi="Times New Roman"/>
          <w:sz w:val="18"/>
          <w:szCs w:val="18"/>
          <w:lang w:eastAsia="en-US"/>
        </w:rPr>
        <w:tab/>
      </w:r>
      <w:r w:rsidRPr="00B77D38">
        <w:rPr>
          <w:rFonts w:ascii="Times New Roman" w:hAnsi="Times New Roman"/>
          <w:sz w:val="18"/>
          <w:szCs w:val="18"/>
          <w:lang w:eastAsia="en-US"/>
        </w:rPr>
        <w:tab/>
      </w:r>
      <w:r w:rsidRPr="00B77D38">
        <w:rPr>
          <w:rFonts w:ascii="Times New Roman" w:hAnsi="Times New Roman"/>
          <w:sz w:val="18"/>
          <w:szCs w:val="18"/>
          <w:lang w:eastAsia="en-US"/>
        </w:rPr>
        <w:tab/>
      </w:r>
      <w:r>
        <w:rPr>
          <w:rFonts w:ascii="Times New Roman" w:hAnsi="Times New Roman"/>
          <w:sz w:val="18"/>
          <w:szCs w:val="18"/>
          <w:lang w:eastAsia="en-US"/>
        </w:rPr>
        <w:tab/>
      </w:r>
      <w:r>
        <w:rPr>
          <w:rFonts w:ascii="Times New Roman" w:hAnsi="Times New Roman"/>
          <w:sz w:val="18"/>
          <w:szCs w:val="18"/>
          <w:lang w:eastAsia="en-US"/>
        </w:rPr>
        <w:tab/>
      </w:r>
      <w:r>
        <w:rPr>
          <w:rFonts w:ascii="Times New Roman" w:hAnsi="Times New Roman"/>
          <w:sz w:val="18"/>
          <w:szCs w:val="18"/>
          <w:lang w:eastAsia="en-US"/>
        </w:rPr>
        <w:tab/>
      </w:r>
      <w:r w:rsidRPr="00B77D38">
        <w:rPr>
          <w:rFonts w:ascii="Times New Roman" w:hAnsi="Times New Roman"/>
          <w:sz w:val="18"/>
          <w:szCs w:val="18"/>
          <w:lang w:eastAsia="en-US"/>
        </w:rPr>
        <w:t>И.В.Подгорбунских</w:t>
      </w:r>
    </w:p>
    <w:p w:rsidR="006F1BB0" w:rsidRPr="00B77D38" w:rsidRDefault="006F1BB0" w:rsidP="00B77D38">
      <w:pPr>
        <w:spacing w:after="0" w:line="240" w:lineRule="auto"/>
        <w:jc w:val="both"/>
        <w:rPr>
          <w:rFonts w:ascii="Times New Roman" w:hAnsi="Times New Roman"/>
          <w:sz w:val="18"/>
          <w:szCs w:val="18"/>
        </w:rPr>
      </w:pPr>
    </w:p>
    <w:p w:rsidR="006F1BB0" w:rsidRPr="0031510C" w:rsidRDefault="006F1BB0" w:rsidP="0031510C">
      <w:pPr>
        <w:widowControl w:val="0"/>
        <w:autoSpaceDE w:val="0"/>
        <w:autoSpaceDN w:val="0"/>
        <w:spacing w:after="0" w:line="240" w:lineRule="auto"/>
        <w:jc w:val="center"/>
        <w:rPr>
          <w:rFonts w:ascii="Times New Roman" w:hAnsi="Times New Roman"/>
          <w:b/>
          <w:sz w:val="18"/>
          <w:szCs w:val="18"/>
          <w:lang w:eastAsia="en-US"/>
        </w:rPr>
      </w:pPr>
      <w:r w:rsidRPr="0031510C">
        <w:rPr>
          <w:rFonts w:ascii="Times New Roman" w:hAnsi="Times New Roman"/>
          <w:b/>
          <w:sz w:val="18"/>
          <w:szCs w:val="18"/>
          <w:lang w:eastAsia="en-US"/>
        </w:rPr>
        <w:t>КУРГАНСКАЯ ОБЛАСТЬ</w:t>
      </w:r>
    </w:p>
    <w:p w:rsidR="006F1BB0" w:rsidRPr="0031510C" w:rsidRDefault="006F1BB0" w:rsidP="0031510C">
      <w:pPr>
        <w:widowControl w:val="0"/>
        <w:autoSpaceDE w:val="0"/>
        <w:autoSpaceDN w:val="0"/>
        <w:spacing w:after="0" w:line="240" w:lineRule="auto"/>
        <w:jc w:val="center"/>
        <w:rPr>
          <w:rFonts w:ascii="Times New Roman" w:hAnsi="Times New Roman"/>
          <w:b/>
          <w:sz w:val="18"/>
          <w:szCs w:val="18"/>
          <w:lang w:eastAsia="en-US"/>
        </w:rPr>
      </w:pPr>
      <w:r w:rsidRPr="0031510C">
        <w:rPr>
          <w:rFonts w:ascii="Times New Roman" w:hAnsi="Times New Roman"/>
          <w:b/>
          <w:sz w:val="18"/>
          <w:szCs w:val="18"/>
          <w:lang w:eastAsia="en-US"/>
        </w:rPr>
        <w:t>ПРИТОБОЛЬНЫЙ РАЙОН</w:t>
      </w:r>
    </w:p>
    <w:p w:rsidR="006F1BB0" w:rsidRPr="0031510C" w:rsidRDefault="006F1BB0" w:rsidP="0031510C">
      <w:pPr>
        <w:widowControl w:val="0"/>
        <w:autoSpaceDE w:val="0"/>
        <w:autoSpaceDN w:val="0"/>
        <w:spacing w:after="0" w:line="240" w:lineRule="auto"/>
        <w:jc w:val="center"/>
        <w:rPr>
          <w:rFonts w:ascii="Times New Roman" w:hAnsi="Times New Roman"/>
          <w:b/>
          <w:sz w:val="18"/>
          <w:szCs w:val="18"/>
          <w:lang w:eastAsia="en-US"/>
        </w:rPr>
      </w:pPr>
      <w:r w:rsidRPr="0031510C">
        <w:rPr>
          <w:rFonts w:ascii="Times New Roman" w:hAnsi="Times New Roman"/>
          <w:b/>
          <w:sz w:val="18"/>
          <w:szCs w:val="18"/>
          <w:lang w:eastAsia="en-US"/>
        </w:rPr>
        <w:t>ФИНАНСОВЫЙ ОТДЕЛ</w:t>
      </w:r>
    </w:p>
    <w:p w:rsidR="006F1BB0" w:rsidRPr="0031510C" w:rsidRDefault="006F1BB0" w:rsidP="0031510C">
      <w:pPr>
        <w:widowControl w:val="0"/>
        <w:autoSpaceDE w:val="0"/>
        <w:autoSpaceDN w:val="0"/>
        <w:spacing w:after="0" w:line="240" w:lineRule="auto"/>
        <w:jc w:val="center"/>
        <w:rPr>
          <w:rFonts w:ascii="Times New Roman" w:hAnsi="Times New Roman"/>
          <w:b/>
          <w:sz w:val="18"/>
          <w:szCs w:val="18"/>
          <w:lang w:eastAsia="en-US"/>
        </w:rPr>
      </w:pPr>
      <w:r w:rsidRPr="0031510C">
        <w:rPr>
          <w:rFonts w:ascii="Times New Roman" w:hAnsi="Times New Roman"/>
          <w:b/>
          <w:sz w:val="18"/>
          <w:szCs w:val="18"/>
          <w:lang w:eastAsia="en-US"/>
        </w:rPr>
        <w:t>АДМИНИСТРАЦИИ ПРИТОБОЛЬНОГО РАЙОНА</w:t>
      </w:r>
    </w:p>
    <w:p w:rsidR="006F1BB0" w:rsidRPr="0031510C" w:rsidRDefault="006F1BB0" w:rsidP="0031510C">
      <w:pPr>
        <w:widowControl w:val="0"/>
        <w:autoSpaceDE w:val="0"/>
        <w:autoSpaceDN w:val="0"/>
        <w:spacing w:after="0" w:line="240" w:lineRule="auto"/>
        <w:jc w:val="center"/>
        <w:rPr>
          <w:rFonts w:ascii="Times New Roman" w:hAnsi="Times New Roman"/>
          <w:b/>
          <w:sz w:val="18"/>
          <w:szCs w:val="18"/>
          <w:lang w:eastAsia="en-US"/>
        </w:rPr>
      </w:pPr>
      <w:r w:rsidRPr="0031510C">
        <w:rPr>
          <w:rFonts w:ascii="Times New Roman" w:hAnsi="Times New Roman"/>
          <w:b/>
          <w:sz w:val="18"/>
          <w:szCs w:val="18"/>
          <w:lang w:eastAsia="en-US"/>
        </w:rPr>
        <w:t>ПРИКАЗ</w:t>
      </w:r>
    </w:p>
    <w:p w:rsidR="006F1BB0" w:rsidRPr="0031510C" w:rsidRDefault="006F1BB0" w:rsidP="0031510C">
      <w:pPr>
        <w:widowControl w:val="0"/>
        <w:autoSpaceDE w:val="0"/>
        <w:autoSpaceDN w:val="0"/>
        <w:spacing w:after="0" w:line="240" w:lineRule="auto"/>
        <w:rPr>
          <w:rFonts w:ascii="Times New Roman" w:hAnsi="Times New Roman"/>
          <w:b/>
          <w:sz w:val="18"/>
          <w:szCs w:val="18"/>
          <w:lang w:eastAsia="en-US"/>
        </w:rPr>
      </w:pPr>
      <w:r w:rsidRPr="0031510C">
        <w:rPr>
          <w:rFonts w:ascii="Times New Roman" w:hAnsi="Times New Roman"/>
          <w:b/>
          <w:sz w:val="18"/>
          <w:szCs w:val="18"/>
          <w:lang w:eastAsia="en-US"/>
        </w:rPr>
        <w:t>от   14  декабря 2021  года № 49</w:t>
      </w:r>
    </w:p>
    <w:p w:rsidR="006F1BB0" w:rsidRPr="0031510C" w:rsidRDefault="006F1BB0" w:rsidP="0031510C">
      <w:pPr>
        <w:widowControl w:val="0"/>
        <w:autoSpaceDE w:val="0"/>
        <w:autoSpaceDN w:val="0"/>
        <w:spacing w:after="0" w:line="240" w:lineRule="auto"/>
        <w:jc w:val="both"/>
        <w:rPr>
          <w:rFonts w:ascii="Times New Roman" w:hAnsi="Times New Roman"/>
          <w:b/>
          <w:sz w:val="18"/>
          <w:szCs w:val="18"/>
          <w:lang w:eastAsia="en-US"/>
        </w:rPr>
      </w:pPr>
      <w:r w:rsidRPr="0031510C">
        <w:rPr>
          <w:rFonts w:ascii="Times New Roman" w:hAnsi="Times New Roman"/>
          <w:b/>
          <w:sz w:val="18"/>
          <w:szCs w:val="18"/>
          <w:lang w:eastAsia="en-US"/>
        </w:rPr>
        <w:t>Об утверждении Порядка учета</w:t>
      </w:r>
    </w:p>
    <w:p w:rsidR="006F1BB0" w:rsidRPr="0031510C" w:rsidRDefault="006F1BB0" w:rsidP="0031510C">
      <w:pPr>
        <w:widowControl w:val="0"/>
        <w:autoSpaceDE w:val="0"/>
        <w:autoSpaceDN w:val="0"/>
        <w:spacing w:after="0" w:line="240" w:lineRule="auto"/>
        <w:jc w:val="both"/>
        <w:rPr>
          <w:rFonts w:ascii="Times New Roman" w:hAnsi="Times New Roman"/>
          <w:b/>
          <w:sz w:val="18"/>
          <w:szCs w:val="18"/>
          <w:lang w:eastAsia="en-US"/>
        </w:rPr>
      </w:pPr>
      <w:r w:rsidRPr="0031510C">
        <w:rPr>
          <w:rFonts w:ascii="Times New Roman" w:hAnsi="Times New Roman"/>
          <w:b/>
          <w:sz w:val="18"/>
          <w:szCs w:val="18"/>
          <w:lang w:eastAsia="en-US"/>
        </w:rPr>
        <w:t>бюджетных и денежных  обяза-</w:t>
      </w:r>
    </w:p>
    <w:p w:rsidR="006F1BB0" w:rsidRPr="0031510C" w:rsidRDefault="006F1BB0" w:rsidP="0031510C">
      <w:pPr>
        <w:widowControl w:val="0"/>
        <w:autoSpaceDE w:val="0"/>
        <w:autoSpaceDN w:val="0"/>
        <w:spacing w:after="0" w:line="240" w:lineRule="auto"/>
        <w:jc w:val="both"/>
        <w:rPr>
          <w:rFonts w:ascii="Times New Roman" w:hAnsi="Times New Roman"/>
          <w:b/>
          <w:sz w:val="18"/>
          <w:szCs w:val="18"/>
          <w:lang w:eastAsia="en-US"/>
        </w:rPr>
      </w:pPr>
      <w:r w:rsidRPr="0031510C">
        <w:rPr>
          <w:rFonts w:ascii="Times New Roman" w:hAnsi="Times New Roman"/>
          <w:b/>
          <w:sz w:val="18"/>
          <w:szCs w:val="18"/>
          <w:lang w:eastAsia="en-US"/>
        </w:rPr>
        <w:t xml:space="preserve">тельств   получателей    средств </w:t>
      </w:r>
    </w:p>
    <w:p w:rsidR="006F1BB0" w:rsidRPr="0031510C" w:rsidRDefault="006F1BB0" w:rsidP="0031510C">
      <w:pPr>
        <w:widowControl w:val="0"/>
        <w:autoSpaceDE w:val="0"/>
        <w:autoSpaceDN w:val="0"/>
        <w:spacing w:after="0" w:line="240" w:lineRule="auto"/>
        <w:jc w:val="both"/>
        <w:rPr>
          <w:rFonts w:ascii="Times New Roman" w:hAnsi="Times New Roman"/>
          <w:b/>
          <w:sz w:val="18"/>
          <w:szCs w:val="18"/>
          <w:lang w:eastAsia="en-US"/>
        </w:rPr>
      </w:pPr>
      <w:r w:rsidRPr="0031510C">
        <w:rPr>
          <w:rFonts w:ascii="Times New Roman" w:hAnsi="Times New Roman"/>
          <w:b/>
          <w:sz w:val="18"/>
          <w:szCs w:val="18"/>
          <w:lang w:eastAsia="en-US"/>
        </w:rPr>
        <w:t xml:space="preserve">бюджета Притобольного района </w:t>
      </w:r>
    </w:p>
    <w:p w:rsidR="006F1BB0" w:rsidRPr="002F744B" w:rsidRDefault="006F1BB0" w:rsidP="0031510C">
      <w:pPr>
        <w:widowControl w:val="0"/>
        <w:autoSpaceDE w:val="0"/>
        <w:autoSpaceDN w:val="0"/>
        <w:spacing w:after="0" w:line="240" w:lineRule="auto"/>
        <w:rPr>
          <w:rFonts w:ascii="Times New Roman" w:hAnsi="Times New Roman"/>
          <w:b/>
          <w:sz w:val="18"/>
          <w:szCs w:val="18"/>
          <w:lang w:eastAsia="en-US"/>
        </w:rPr>
      </w:pPr>
      <w:r w:rsidRPr="0031510C">
        <w:rPr>
          <w:rFonts w:ascii="Times New Roman" w:hAnsi="Times New Roman"/>
          <w:b/>
          <w:sz w:val="18"/>
          <w:szCs w:val="18"/>
          <w:lang w:eastAsia="en-US"/>
        </w:rPr>
        <w:t xml:space="preserve">В соответствии со статьей 219 Бюджетного кодекса Российской Федерации </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ПРИКАЗЫВАЮ:</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1. Утвердить Порядок 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2. Установить, что учет бюджетных обязательств получателей средств бюджета Притобольного района, не оплаченных до 01.01.2022г., осуществляется в сумме остатка неисполненных бюджетных обязательств.</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3. Настоящий приказ вступает в силу с 1 января 2022 года, подлежит размещению на официальном сайте Администрации Притобольного района и опубликованию в информационном бюллетене «Муниципальный вестник Притоболья».</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4. Контроль за исполнением настоящего приказа возложить на заместителя руководителя Финансового отдела – руководителя сектора межбюджетных отношений Пикулеву Н.А.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Заместитель Главы Притобольного района –</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руководитель Финансового отдела</w:t>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t>И.В.Подгорбунских</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r>
      <w:r w:rsidRPr="0031510C">
        <w:rPr>
          <w:rFonts w:ascii="Times New Roman" w:hAnsi="Times New Roman"/>
          <w:sz w:val="18"/>
          <w:szCs w:val="18"/>
          <w:lang w:eastAsia="en-US"/>
        </w:rPr>
        <w:tab/>
        <w:t xml:space="preserve">Приложение 1 </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к приказу Финансового отдела Администрации Притобольного района от  14  декабря  2021 года № 49   «Об утверждении Порядка 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center"/>
        <w:rPr>
          <w:rFonts w:ascii="Times New Roman" w:hAnsi="Times New Roman"/>
          <w:b/>
          <w:sz w:val="18"/>
          <w:szCs w:val="18"/>
          <w:lang w:eastAsia="en-US"/>
        </w:rPr>
      </w:pPr>
      <w:r w:rsidRPr="0031510C">
        <w:rPr>
          <w:rFonts w:ascii="Times New Roman" w:hAnsi="Times New Roman"/>
          <w:b/>
          <w:sz w:val="18"/>
          <w:szCs w:val="18"/>
          <w:lang w:eastAsia="en-US"/>
        </w:rPr>
        <w:t>ПОРЯДОК</w:t>
      </w:r>
    </w:p>
    <w:p w:rsidR="006F1BB0" w:rsidRPr="0031510C" w:rsidRDefault="006F1BB0" w:rsidP="0031510C">
      <w:pPr>
        <w:widowControl w:val="0"/>
        <w:autoSpaceDE w:val="0"/>
        <w:autoSpaceDN w:val="0"/>
        <w:spacing w:after="0" w:line="240" w:lineRule="auto"/>
        <w:jc w:val="center"/>
        <w:rPr>
          <w:rFonts w:ascii="Times New Roman" w:hAnsi="Times New Roman"/>
          <w:b/>
          <w:sz w:val="18"/>
          <w:szCs w:val="18"/>
          <w:lang w:eastAsia="en-US"/>
        </w:rPr>
      </w:pPr>
      <w:r w:rsidRPr="0031510C">
        <w:rPr>
          <w:rFonts w:ascii="Times New Roman" w:hAnsi="Times New Roman"/>
          <w:b/>
          <w:sz w:val="18"/>
          <w:szCs w:val="18"/>
          <w:lang w:eastAsia="en-US"/>
        </w:rPr>
        <w:t>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1.  Общие положения</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l.1. Настоящий Порядок учета бюджетных и денежных обязательств получателей средств бюджета Притобольного района (далее — Порядок) устанавливает порядок исполнения бюджета Притобольного района (далее – районного бюджета) по расходам в части учета Управлением Федерального казначейства по Курганской области (далее—Управление) бюджетных и денежных обязательств получателей средств районного бюджета (далее соответственно — бюджетные обязательства, денежные обязательства).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1.2. Бюджетные и денежные обязательства учитываются Управлением с отражением на лицевых счетах получателей бюджетных средств, открытых в установленном порядке в Управлении (далее — лицевые счета).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1и 2 соответственно к настоящему Порядку.</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1.4. Формирование Сведений о бюджетном обязательстве и Сведений о денежном обязательстве осуществляется получателями средств районного бюджета или Управлением в случаях, установленных настоящим Порядком.</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Сведения о бюджетном обязательстве и Сведения о денежном обязательстве при наличии электронного документооборота между получателями средств районного бюджета и Управлением представляются в Управление в электронном виде с применением электронной подписи лица, имеющего право действовать от имени получателя средств районного бюджета.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1.5. Лица, имеющие право действовать от имени получателя средств районного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1.6.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Федерального казначейства (далее – информационная система), в соответствии с настоящим Порядком.</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1.7. Сведения о бюджетном обязательстве и Сведения о денежном обязательстве могут быть отозваны получателем бюджетных средств по письменному запросу до момента постановки их на учет в Управлении.</w:t>
      </w:r>
    </w:p>
    <w:p w:rsidR="006F1BB0" w:rsidRPr="0031510C" w:rsidRDefault="006F1BB0" w:rsidP="002F744B">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2.  Постановка на учет бюджетных обязательств и внесение в них изменений</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2.1.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 предусмотренных графой 1 Перечня документов, на основании которых возникают бюджетные обязательства получателей средств районного бюджета, и документов, подтверждающих возникновение денежных обязательств получателей средств районного бюджета, установленного Приложением 3 к настоящему Порядку (далее соответственно — документы-основания, Перечень документов-оснований).</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2.2. Сведения о бюджетных обязательствах, возникших на основании документов оснований, предусмотренных пунктом 2.1 настоящего Порядка: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 xml:space="preserve">в части бюджетных обязательств, возникших на основании документов-оснований, предусмотренных </w:t>
      </w:r>
      <w:r w:rsidRPr="0031510C">
        <w:rPr>
          <w:rFonts w:ascii="Times New Roman" w:hAnsi="Times New Roman"/>
          <w:sz w:val="18"/>
          <w:szCs w:val="18"/>
          <w:shd w:val="clear" w:color="auto" w:fill="FFFFFF"/>
          <w:lang w:eastAsia="en-US"/>
        </w:rPr>
        <w:t>пунктами 1, 2, 7 и 8</w:t>
      </w:r>
      <w:r w:rsidRPr="0031510C">
        <w:rPr>
          <w:rFonts w:ascii="Times New Roman" w:hAnsi="Times New Roman"/>
          <w:sz w:val="18"/>
          <w:szCs w:val="18"/>
          <w:lang w:eastAsia="en-US"/>
        </w:rPr>
        <w:t xml:space="preserve"> графы 1 Перечня документов-оснований, формируются получателями средств районного бюджета не позднее пяти рабочих дней со дня заключения соответственно государственного контракта, договора, договора (соглашения)   о   предоставлении   субсидии районному бюджету или бюджетному учреждению;</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в части бюджетных обязательств, возникших на основании документов-оснований, предусмотренных пунктами 7 и 20 графы 1 Перечня документов-оснований, формируются получателями средств районного  бюджета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районного бюджета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в части бюджетных обязательств, возникших на основании документов-оснований, предусмотренных пунктами 3, 5, 10 - 18 и 20 графы 1 Перечня документов-оснований, формируются Управлением одновременно с санкционированием оплаты денежных обязательств получателей средств районного бюджета в соответствии с Порядком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 xml:space="preserve"> 2.3. При наличии электронного документооборота между получателями средств районного бюджета и Управлением Сведения о бюджетных обязательствах, возникших на основании документов-оснований, предусмотренных пунктами 2, 5,6,7 и 20 графы 1 Перечня документов-оснований, направляются в Управление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районного бюджета.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При направлении в Управление Сведения о бюджетном обязательстве, возникшем на основании документа-основания, предусмотренного пунктом 1 графы 1 Перечня документов-оснований, копия указанного документа-основания в Управление не представляется.</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Копии документов-оснований, предусмотренных пунктами  3,5,8 – 16 и 18 графы   1 Перечня   документов-оснований, в Управление не представляются.</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В случае внесения изменений в бюджетное обязательство в связи с внесением изменений в документ-основание, предусмотренный пунктами 2, 5,6,7 и 20  графы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районного бюджета в Управление одновременно со Сведениями о бюджетном обязательстве.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 xml:space="preserve"> 2.5. Копии документов-оснований (документов о внесении изменений в документы-основания), направленные в Управление в форме электронной копии бумажного документа, со сданной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районного бюджета, подлежат хранению в Управлении в соответствии с правилами делопроизводства.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районного   бюджета, Управление в течение трех рабочих дней со дня получения Сведений о бюджетном обязательстве осуществляет их проверку последующим направлениям:</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районного   бюджета в    Управление    для    постановки    на    учет    бюджетного    обязательства в соответствии с настоящим Порядком;</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непревышение суммы бюджетного обязательства по соответствующим кодам классификации расходов районного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Управлении,   отдельно для текущего финансового года, для первого и для второго года планового периода;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соответствие предмета бюджетного  обязательства,  указанного в Сведениях о бюджетном обязательстве, документе-основании, коду классификации    расходов   районного   бюджета,   указанному   в   Сведениях о бюджетном обязательстве, документе-основании.</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При проверке   Сведений   о бюджетном   обязательстве, возникшем на основании документов-оснований, предусмотренных пунктом 1 графы 1 Перечня документов-оснований, Управление осуществляет проверку соответствия информации, содержащейся в Сведениях о бюджетном обязательстве, информации документам, включенным в установленном порядке в реестр контрактов.</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В случае формирования Сведений о бюджетном обязательстве Управлением при постановке на учет бюджетного обязательства (внесении в него изменении) осуществляется проверка, предусмотренная абзацем четвертым настоящего пункта.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2.7. В случае представления в Управление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Сведении о бюджетном обязательстве на: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соответствие подписей лиц, имеющих право подписывать Сведения о бюджетном обязательстве от имени получателя средств районного бюджета, имеющимся в Управлении образцам, представленным получателем средств районного бюджета в порядке, установленном для открытия соответствующего лицевого счета.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2.8.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районного бюджета извещение о постановке на учет (изменении) бюджетного обязательства, реквизиты которого установлены Приложением 4 к настоящему Порядку.</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Извещение о бюджетном обязательстве направляется Управлением получателю средств районного бюджета: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на бумажном носителе, подписанном лицом, имеющим право действовать от имени Управления, — в отношении Сведений о бюджетном обязательстве, представленных на бумажном носителе.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Учетный номер  бюджетного  обязательства  имеет  следующую структуру, состоящую из девятнадцати разрядов:</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с 1 по 8 разряд — уникальный код получателя средств районного бюджета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9 и 10 разряды — последние две цифры года, в котором бюджетное обязательство поставлено на учет;</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с 11 по 19 разряд — уникальный номер бюджетного обязательства, присваиваемый Управлением в рамках одного календарного года.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Одно поставленное на учет бюджетное обязательство может содержать несколько кодов классификации расходов районного бюджета.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2.9.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пятыми шестым пункта 2.6 и пунктом 2.7 настоящего Порядка, Управление в течение трех рабочих дней со дня получения Сведений о бюджетном обязательстве: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направляет   получателю   средств районного бюджета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возвращает получателю средств районного бюджета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Управления,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2.10.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получателю средств районного бюджета Извещение о бюджетном обязательстве с указанием информации, предусмотренной пунктом 2.8 настоящего Порядка;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получателю средств районного бюджета и главному распорядителю средств районного бюджета, в ведении которого находится получатель средств районного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5 к настоящему Порядку.</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2.11.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районного бюджета вносятся изменения в соответствии с пунктом 2.4 настоящего Порядка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2.6 настоящего Порядка, направляет для сведения главному распорядителю (распорядителю)  средств районного бюджета, в ведении которого находится получатель средств районного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5 настоящего Порядка, не позднее следующего рабочего дня со дня получения Сведений о бюджетном обязательстве.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2.12. В случае ликвидации, реорганизации получателя средств районного бюджета либо изменения типа районного казенного учреждения в течение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районного бюджета в части аннулирования соответствующих неисполненных бюджетных обязательств.</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3.  Особенности учета бюджетных обязательств по исполнительным документам, решениям налоговых органов</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3.1. Сведения о бюджетном обязательстве, возникшем в соответствии с документами-основаниями, предусмотренными пунктами 17 и 19 графы 1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районного бюджета</w:t>
      </w:r>
      <w:r w:rsidRPr="0031510C">
        <w:rPr>
          <w:rFonts w:ascii="Times New Roman" w:hAnsi="Times New Roman"/>
          <w:sz w:val="18"/>
          <w:szCs w:val="18"/>
          <w:lang w:eastAsia="en-US"/>
        </w:rPr>
        <w:tab/>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районного   бюджета по исполнению исполнительного документа, решения налогового органа.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3.2.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районного бюджета.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3.4. В случае ликвидации получателя средств районного бюджета либо изменения типа районного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Управлением вносятся изменения в части аннулирования неисполненного бюджетного обязательства.</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4.  Постановка на учет денежных обязательств</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4.2.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 за исключением случаев, указанных в абзацах третьем – четвертом настоящего пункта.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Сведения о денежных обязательствах формируются получателем средств районного бюджета в течение трех рабочих дней со дня, следующего за днем возникновения денежного обязательства в случае: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4.4. Управление не позднее следующего рабочего дня со дня представления получателем средств районного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информации по соответствующему бюджетному обязательству, учтенному на соответствующем лицевом счете получателя бюджетных средств;</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информации, подлежащей включению в Сведения о денежном обязательстве в соответствии с приложением 2 к настоящему Порядку;</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районного бюджета в Управление для постановки на учет денежных обязательств в соответствии с настоящим Порядком.</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4.5.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районного бюджета извещение о постановке на учет (изменении) денежного обязательства в Управлении, реквизиты которого установлены приложением 6 к настоящему Порядку (далее — Извещение о денежном обязательстве).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Извещение о денежном обязательстве направляется получателю средств районного бюджета: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Учетный номер денежного обязательства имеет следующую структуру, состоящую из двадцати пяти разрядов:</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с 1 по 19 разряд — учетный номер соответствующего бюджетного обязательства;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с 20 по 25 разряд — порядковый номер денежного обязательства.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4.6. В   случае   отрицательного   результата    проверки   Сведений о денежном обязательстве Управление в срок, установленный в абзаце втором пункта 4.2 настоящего Порядка: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в отношении Сведений о денежных обязательствах, сформированных Управлением, направляет получателю средств районного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в отношении Сведений о денежных обязательствах, сформированных получателем средств районного бюджета, возвращает получателю средств  районного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направляет получателю   средств   районного бюджета   уведомление в электронном виде, если Сведения о денежном обязательстве представлялись в форме электронного документа.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5.  Представление информации о бюджетных и денежных обязательствах, учтенных в Управлении</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5.1. Информация о бюджетных и денежных обязательствах предоставляется Управлением в электронном виде: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Финансовому отделу Администрации Притобольного района — по всем бюджетным и денежным обязательствам;</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главным распорядителям средств районного бюджета — в части бюджетных и денежных обязательств подведомственных им получателей средств районного бюджета;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получателям   средств   районного бюджета   — в части бюджетных и денежных обязательств соответствующего получателя средств районного бюджета;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5.2. Информация о бюджетных и денежных обязательствах предоставляется в соответствии со следующими положениями:</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по запросу Финансового отдела Администрации Притобольного района  Управление представляет с указанными в запросе детализацией и группировкой показателей:</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информацию</w:t>
      </w:r>
      <w:r w:rsidRPr="0031510C">
        <w:rPr>
          <w:rFonts w:ascii="Times New Roman" w:hAnsi="Times New Roman"/>
          <w:sz w:val="18"/>
          <w:szCs w:val="18"/>
          <w:lang w:eastAsia="en-US"/>
        </w:rPr>
        <w:tab/>
        <w:t>о</w:t>
      </w:r>
      <w:r w:rsidRPr="0031510C">
        <w:rPr>
          <w:rFonts w:ascii="Times New Roman" w:hAnsi="Times New Roman"/>
          <w:sz w:val="18"/>
          <w:szCs w:val="18"/>
          <w:lang w:eastAsia="en-US"/>
        </w:rPr>
        <w:tab/>
        <w:t>принятых</w:t>
      </w:r>
      <w:r w:rsidRPr="0031510C">
        <w:rPr>
          <w:rFonts w:ascii="Times New Roman" w:hAnsi="Times New Roman"/>
          <w:sz w:val="18"/>
          <w:szCs w:val="18"/>
          <w:lang w:eastAsia="en-US"/>
        </w:rPr>
        <w:tab/>
        <w:t>на</w:t>
      </w:r>
      <w:r w:rsidRPr="0031510C">
        <w:rPr>
          <w:rFonts w:ascii="Times New Roman" w:hAnsi="Times New Roman"/>
          <w:sz w:val="18"/>
          <w:szCs w:val="18"/>
          <w:lang w:eastAsia="en-US"/>
        </w:rPr>
        <w:tab/>
        <w:t>учет</w:t>
      </w:r>
      <w:r w:rsidRPr="0031510C">
        <w:rPr>
          <w:rFonts w:ascii="Times New Roman" w:hAnsi="Times New Roman"/>
          <w:sz w:val="18"/>
          <w:szCs w:val="18"/>
          <w:lang w:eastAsia="en-US"/>
        </w:rPr>
        <w:tab/>
        <w:t>бюджетных</w:t>
      </w:r>
      <w:r w:rsidRPr="0031510C">
        <w:rPr>
          <w:rFonts w:ascii="Times New Roman" w:hAnsi="Times New Roman"/>
          <w:sz w:val="18"/>
          <w:szCs w:val="18"/>
          <w:lang w:eastAsia="en-US"/>
        </w:rPr>
        <w:tab/>
        <w:t>или</w:t>
      </w:r>
      <w:r w:rsidRPr="0031510C">
        <w:rPr>
          <w:rFonts w:ascii="Times New Roman" w:hAnsi="Times New Roman"/>
          <w:sz w:val="18"/>
          <w:szCs w:val="18"/>
          <w:lang w:eastAsia="en-US"/>
        </w:rPr>
        <w:tab/>
        <w:t>денежных обязательствах, реквизиты которой установлены приложением 7 к настоящему Порядку, сформированную по состоянию на соответствующую дату;</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информацию об исполнении бюджетных и денежных обязательств, реквизиты которой установлены приложением 8 к настоящему Порядку, сформированную на дату, указанную в запросе;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по запросу главного распорядителя средств районного бюджета Управление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районного бюджета получателям средств районного бюджета, реквизиты которой установлены приложением 7 к настоящему Порядку, сформированную нарастающим итогом с начала текущего финансового года по состоянию на соответствующую дату;</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по запросу получателя средств районного бюджета Управление предоставляет Справку об исполнении принятых на учет бюджетных или денежных обязательств, реквизиты которой установлены приложением 9 к настоящему Порядку, сформированную по состоянию на 1-е число каждого месяца и по состоянию на дату, указанную в запросе получателя средств районного бюджета,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Управлении на   основании   Сведений   о бюджетном   обязательстве   или   Сведений о денежном обязательстве;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по запросу получателя средств районного бюджета Управление по месту обслуживания получателя средств районного бюджета формирует Справку о неисполненных в отчетном финансовом году бюджетных обязательствах, реквизиты которой установлены приложением 10 к настоящему Порядку.</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Справка о неисполненных в отчетном финансовом году бюджетных обязательствах формируется по состоянию на 1января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Управлении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По запросу главного распорядителя средств районного бюджета Управление формирует сводную Справку о неисполненных в отчетном финансовом году бюджетных обязательствах получателей средств районного бюджета, находящихся в ведении главного распорядителя средств  районного бюджета.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both"/>
        <w:rPr>
          <w:rFonts w:ascii="Times New Roman" w:hAnsi="Times New Roman"/>
          <w:sz w:val="18"/>
          <w:szCs w:val="18"/>
          <w:lang w:eastAsia="en-US"/>
        </w:rPr>
      </w:pPr>
      <w:r w:rsidRPr="0031510C">
        <w:rPr>
          <w:rFonts w:ascii="Times New Roman" w:hAnsi="Times New Roman"/>
          <w:sz w:val="18"/>
          <w:szCs w:val="18"/>
          <w:lang w:eastAsia="en-US"/>
        </w:rPr>
        <w:t>Приложение 1  к Порядку 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Реквизиты</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Сведения о бюджетном обязательстве</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Единица измерения: руб.</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(с точностью до второго десятичного знака)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bl>
      <w:tblPr>
        <w:tblW w:w="0" w:type="auto"/>
        <w:jc w:val="center"/>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982"/>
        <w:gridCol w:w="22"/>
        <w:gridCol w:w="5378"/>
        <w:gridCol w:w="9"/>
      </w:tblGrid>
      <w:tr w:rsidR="006F1BB0" w:rsidRPr="0031510C" w:rsidTr="0031510C">
        <w:trPr>
          <w:jc w:val="center"/>
        </w:trPr>
        <w:tc>
          <w:tcPr>
            <w:tcW w:w="4004" w:type="dxa"/>
            <w:gridSpan w:val="2"/>
            <w:vAlign w:val="center"/>
          </w:tcPr>
          <w:p w:rsidR="006F1BB0" w:rsidRPr="0031510C" w:rsidRDefault="006F1BB0" w:rsidP="0031510C">
            <w:pPr>
              <w:widowControl w:val="0"/>
              <w:autoSpaceDE w:val="0"/>
              <w:autoSpaceDN w:val="0"/>
              <w:spacing w:after="0" w:line="240" w:lineRule="auto"/>
              <w:jc w:val="center"/>
              <w:rPr>
                <w:rFonts w:ascii="Times New Roman" w:hAnsi="Times New Roman"/>
                <w:sz w:val="18"/>
                <w:szCs w:val="18"/>
                <w:lang w:val="en-US" w:eastAsia="en-US"/>
              </w:rPr>
            </w:pPr>
            <w:r w:rsidRPr="0031510C">
              <w:rPr>
                <w:rFonts w:ascii="Times New Roman" w:hAnsi="Times New Roman"/>
                <w:sz w:val="18"/>
                <w:szCs w:val="18"/>
                <w:lang w:val="en-US" w:eastAsia="en-US"/>
              </w:rPr>
              <w:t>Наименование  реквизита</w:t>
            </w:r>
          </w:p>
        </w:tc>
        <w:tc>
          <w:tcPr>
            <w:tcW w:w="5387" w:type="dxa"/>
            <w:gridSpan w:val="2"/>
            <w:vAlign w:val="center"/>
          </w:tcPr>
          <w:p w:rsidR="006F1BB0" w:rsidRPr="0031510C" w:rsidRDefault="006F1BB0" w:rsidP="0031510C">
            <w:pPr>
              <w:widowControl w:val="0"/>
              <w:autoSpaceDE w:val="0"/>
              <w:autoSpaceDN w:val="0"/>
              <w:spacing w:after="0" w:line="240" w:lineRule="auto"/>
              <w:jc w:val="center"/>
              <w:rPr>
                <w:rFonts w:ascii="Times New Roman" w:hAnsi="Times New Roman"/>
                <w:sz w:val="18"/>
                <w:szCs w:val="18"/>
                <w:lang w:val="en-US" w:eastAsia="en-US"/>
              </w:rPr>
            </w:pPr>
            <w:r w:rsidRPr="0031510C">
              <w:rPr>
                <w:rFonts w:ascii="Times New Roman" w:hAnsi="Times New Roman"/>
                <w:sz w:val="18"/>
                <w:szCs w:val="18"/>
                <w:lang w:val="en-US" w:eastAsia="en-US"/>
              </w:rPr>
              <w:t>Правила формирования, заполнения реквизита</w:t>
            </w:r>
          </w:p>
        </w:tc>
      </w:tr>
      <w:tr w:rsidR="006F1BB0" w:rsidRPr="0031510C" w:rsidTr="0031510C">
        <w:trPr>
          <w:jc w:val="center"/>
        </w:trPr>
        <w:tc>
          <w:tcPr>
            <w:tcW w:w="4004" w:type="dxa"/>
            <w:gridSpan w:val="2"/>
            <w:vAlign w:val="center"/>
          </w:tcPr>
          <w:p w:rsidR="006F1BB0" w:rsidRPr="0031510C" w:rsidRDefault="006F1BB0" w:rsidP="0031510C">
            <w:pPr>
              <w:widowControl w:val="0"/>
              <w:autoSpaceDE w:val="0"/>
              <w:autoSpaceDN w:val="0"/>
              <w:spacing w:after="0" w:line="240" w:lineRule="auto"/>
              <w:ind w:right="57"/>
              <w:jc w:val="center"/>
              <w:rPr>
                <w:rFonts w:ascii="Times New Roman" w:hAnsi="Times New Roman"/>
                <w:sz w:val="18"/>
                <w:szCs w:val="18"/>
                <w:lang w:val="en-US" w:eastAsia="en-US"/>
              </w:rPr>
            </w:pPr>
            <w:r w:rsidRPr="0031510C">
              <w:rPr>
                <w:rFonts w:ascii="Times New Roman" w:hAnsi="Times New Roman"/>
                <w:sz w:val="18"/>
                <w:szCs w:val="18"/>
                <w:lang w:val="en-US" w:eastAsia="en-US"/>
              </w:rPr>
              <w:t>1</w:t>
            </w:r>
          </w:p>
        </w:tc>
        <w:tc>
          <w:tcPr>
            <w:tcW w:w="5387" w:type="dxa"/>
            <w:gridSpan w:val="2"/>
            <w:vAlign w:val="center"/>
          </w:tcPr>
          <w:p w:rsidR="006F1BB0" w:rsidRPr="0031510C" w:rsidRDefault="006F1BB0" w:rsidP="0031510C">
            <w:pPr>
              <w:widowControl w:val="0"/>
              <w:autoSpaceDE w:val="0"/>
              <w:autoSpaceDN w:val="0"/>
              <w:spacing w:after="0" w:line="240" w:lineRule="auto"/>
              <w:ind w:right="57"/>
              <w:jc w:val="center"/>
              <w:rPr>
                <w:rFonts w:ascii="Times New Roman" w:hAnsi="Times New Roman"/>
                <w:sz w:val="18"/>
                <w:szCs w:val="18"/>
                <w:lang w:val="en-US" w:eastAsia="en-US"/>
              </w:rPr>
            </w:pPr>
            <w:r w:rsidRPr="0031510C">
              <w:rPr>
                <w:rFonts w:ascii="Times New Roman" w:hAnsi="Times New Roman"/>
                <w:sz w:val="18"/>
                <w:szCs w:val="18"/>
                <w:lang w:val="en-US" w:eastAsia="en-US"/>
              </w:rPr>
              <w:t>2</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 Номер сведений о бюджетном обязательстве получателя средств районного бюджета (далее — соответственно Сведения о бюджетном обязательстве, бюджетное обязательство)</w:t>
            </w:r>
          </w:p>
        </w:tc>
        <w:tc>
          <w:tcPr>
            <w:tcW w:w="5387" w:type="dxa"/>
            <w:gridSpan w:val="2"/>
          </w:tcPr>
          <w:p w:rsidR="006F1BB0" w:rsidRPr="0031510C" w:rsidRDefault="006F1BB0" w:rsidP="0031510C">
            <w:pPr>
              <w:widowControl w:val="0"/>
              <w:autoSpaceDE w:val="0"/>
              <w:autoSpaceDN w:val="0"/>
              <w:spacing w:after="0" w:line="240" w:lineRule="auto"/>
              <w:ind w:right="57"/>
              <w:rPr>
                <w:rFonts w:ascii="Times New Roman" w:hAnsi="Times New Roman"/>
                <w:sz w:val="18"/>
                <w:szCs w:val="18"/>
                <w:lang w:eastAsia="en-US"/>
              </w:rPr>
            </w:pPr>
            <w:r w:rsidRPr="0031510C">
              <w:rPr>
                <w:rFonts w:ascii="Times New Roman" w:hAnsi="Times New Roman"/>
                <w:sz w:val="18"/>
                <w:szCs w:val="18"/>
                <w:lang w:eastAsia="en-US"/>
              </w:rPr>
              <w:t xml:space="preserve">Указывается  порядковый номер Сведений </w:t>
            </w:r>
            <w:r w:rsidRPr="0031510C">
              <w:rPr>
                <w:rFonts w:ascii="Times New Roman" w:hAnsi="Times New Roman"/>
                <w:sz w:val="18"/>
                <w:szCs w:val="18"/>
                <w:lang w:val="en-US" w:eastAsia="en-US"/>
              </w:rPr>
              <w:t>o</w:t>
            </w:r>
            <w:r w:rsidRPr="0031510C">
              <w:rPr>
                <w:rFonts w:ascii="Times New Roman" w:hAnsi="Times New Roman"/>
                <w:sz w:val="18"/>
                <w:szCs w:val="18"/>
                <w:lang w:eastAsia="en-US"/>
              </w:rPr>
              <w:t xml:space="preserve"> бюджетном обязательстве.</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2. Учетный номер бюджетного</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обязательства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при   внесении   изменений в поставленное на учет бюджетное обязательство.</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учетный номер бюджетного обязательства, в которое вносятся изменения, присвоенный   ему при постановке на учет.</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3. Дата формирования  Сведений о бюджетном обязательстве</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 xml:space="preserve">Указывается дата формирования Сведений </w:t>
            </w:r>
            <w:r w:rsidRPr="0031510C">
              <w:rPr>
                <w:rFonts w:ascii="Times New Roman" w:hAnsi="Times New Roman"/>
                <w:sz w:val="18"/>
                <w:szCs w:val="18"/>
                <w:lang w:val="en-US" w:eastAsia="en-US"/>
              </w:rPr>
              <w:t>o</w:t>
            </w:r>
            <w:r w:rsidRPr="0031510C">
              <w:rPr>
                <w:rFonts w:ascii="Times New Roman" w:hAnsi="Times New Roman"/>
                <w:sz w:val="18"/>
                <w:szCs w:val="18"/>
                <w:lang w:eastAsia="en-US"/>
              </w:rPr>
              <w:t xml:space="preserve"> бюджетном обязательстве получателем  средств районного бюджета.</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rPr>
                <w:rFonts w:ascii="Times New Roman" w:hAnsi="Times New Roman"/>
                <w:sz w:val="18"/>
                <w:szCs w:val="18"/>
                <w:lang w:val="en-US" w:eastAsia="en-US"/>
              </w:rPr>
            </w:pPr>
            <w:r w:rsidRPr="0031510C">
              <w:rPr>
                <w:rFonts w:ascii="Times New Roman" w:hAnsi="Times New Roman"/>
                <w:sz w:val="18"/>
                <w:szCs w:val="18"/>
                <w:lang w:val="en-US" w:eastAsia="en-US"/>
              </w:rPr>
              <w:t>4. Тип бюджетного обязательства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типа     бюджетного обязательства, исходя из следующего:</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 закупка, если бюджетное обязательство  связано с закупкой товаров, работ, услуг в текущем финансовом году;</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5. Информация о получателе бюджетных средств</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5.1.</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Получатель</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бюджетных</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средств</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наименование  получателя средств районного бюджета, соответствующее реестровой записи реестра участников бюджетного процесса (далее — Сводный реестр).</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5.2. Наименование бюджета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w:t>
            </w:r>
            <w:r w:rsidRPr="0031510C">
              <w:rPr>
                <w:rFonts w:ascii="Times New Roman" w:hAnsi="Times New Roman"/>
                <w:sz w:val="18"/>
                <w:szCs w:val="18"/>
                <w:lang w:eastAsia="en-US"/>
              </w:rPr>
              <w:tab/>
              <w:t>наименование бюджета— «бюджет Притобольного района».</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5.3. Koд OKTMO</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5.4. Финансовый орган</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финансовый орган — «Финансовый отдел Администрации Притобольного района».</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5.5. Код по OKПO</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финансового органа по Общероссийскому классификатору предприятий и организаций.</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5.6. Код получателя бюджетных средств по Сводному реестру</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уникальный код организации по Сводному реестру (далее - код по Сводному реестру) получателя средств районного бюджета в соответствии со Сводным реестром.</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5.7.  Наименование</w:t>
            </w:r>
            <w:r w:rsidRPr="0031510C">
              <w:rPr>
                <w:rFonts w:ascii="Times New Roman" w:hAnsi="Times New Roman"/>
                <w:sz w:val="18"/>
                <w:szCs w:val="18"/>
                <w:lang w:eastAsia="en-US"/>
              </w:rPr>
              <w:tab/>
              <w:t>главного распорядителя бюджетных средств</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w:t>
            </w:r>
            <w:r w:rsidRPr="0031510C">
              <w:rPr>
                <w:rFonts w:ascii="Times New Roman" w:hAnsi="Times New Roman"/>
                <w:sz w:val="18"/>
                <w:szCs w:val="18"/>
                <w:lang w:eastAsia="en-US"/>
              </w:rPr>
              <w:tab/>
              <w:t>наименование главного распорядителя средств районного бюджета в соответствии со Сводным реестром.</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5.8. Глава по БК</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главы      главного распорядителя средств районного бюджета по бюджетной классификации Российской Федерации.</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5.9.Наименование органа Феде-рального казначейства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наименование территориального органа Федерального казначейства — «Управление Федерального казначейства   по Курганской области».</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5.10. Код органа Федерального</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казначейства (далее — КОФК)</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Управления, в котором открыт лицевой счет получателя бюджетных средств.</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5.11.Номер лицевого счета получателя бюджетных средств</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 xml:space="preserve">Указывается </w:t>
            </w:r>
            <w:r w:rsidRPr="0031510C">
              <w:rPr>
                <w:rFonts w:ascii="Times New Roman" w:hAnsi="Times New Roman"/>
                <w:sz w:val="18"/>
                <w:szCs w:val="18"/>
                <w:lang w:eastAsia="en-US"/>
              </w:rPr>
              <w:tab/>
              <w:t>номер</w:t>
            </w:r>
            <w:r w:rsidRPr="0031510C">
              <w:rPr>
                <w:rFonts w:ascii="Times New Roman" w:hAnsi="Times New Roman"/>
                <w:sz w:val="18"/>
                <w:szCs w:val="18"/>
                <w:lang w:eastAsia="en-US"/>
              </w:rPr>
              <w:tab/>
              <w:t xml:space="preserve">  соответствующего лицевого счета получателя  бюджетных  средств.</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6.Реквизиты</w:t>
            </w:r>
            <w:r w:rsidRPr="0031510C">
              <w:rPr>
                <w:rFonts w:ascii="Times New Roman" w:hAnsi="Times New Roman"/>
                <w:sz w:val="18"/>
                <w:szCs w:val="18"/>
                <w:lang w:eastAsia="en-US"/>
              </w:rPr>
              <w:tab/>
              <w:t>документа,являющегося основанием для принятия на учет бюджетного обязательства (далее — документ-основание)</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6.1. Вид документа-основания</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6.2. Наименование нормативного</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правового акта</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6.3. Номер</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документа-основания</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w:t>
            </w:r>
            <w:r w:rsidRPr="0031510C">
              <w:rPr>
                <w:rFonts w:ascii="Times New Roman" w:hAnsi="Times New Roman"/>
                <w:sz w:val="18"/>
                <w:szCs w:val="18"/>
                <w:lang w:eastAsia="en-US"/>
              </w:rPr>
              <w:tab/>
              <w:t>номер документа-основания (при наличии).</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6.4. Дата документа-основания</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6.5. Срок  исполнения</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дата завершения исполнения обязательств по документу-основанию.</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6.6.</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Предмет</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по</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документу-основанию</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w:t>
            </w:r>
            <w:r w:rsidRPr="0031510C">
              <w:rPr>
                <w:rFonts w:ascii="Times New Roman" w:hAnsi="Times New Roman"/>
                <w:sz w:val="18"/>
                <w:szCs w:val="18"/>
                <w:lang w:eastAsia="en-US"/>
              </w:rPr>
              <w:tab/>
              <w:t>предмет по документу-основанию.</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 заполнении в пункте 6.1 настоящих Правил значения «контракт» или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 заполнении в пункте 6.1 настоящих Правил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6.7. Признак</w:t>
            </w:r>
            <w:r w:rsidRPr="0031510C">
              <w:rPr>
                <w:rFonts w:ascii="Times New Roman" w:hAnsi="Times New Roman"/>
                <w:sz w:val="18"/>
                <w:szCs w:val="18"/>
                <w:lang w:val="en-US" w:eastAsia="en-US"/>
              </w:rPr>
              <w:tab/>
              <w:t>казначейского</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сопровождения</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признак казначейского сопровождения «Да» -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остальных случаях не заполняется.</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6.8. Идентификатор</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 заполнении в пункте 6.7 настоящих Правил значения</w:t>
            </w:r>
            <w:r w:rsidRPr="0031510C">
              <w:rPr>
                <w:rFonts w:ascii="Times New Roman" w:hAnsi="Times New Roman"/>
                <w:sz w:val="18"/>
                <w:szCs w:val="18"/>
                <w:lang w:eastAsia="en-US"/>
              </w:rPr>
              <w:tab/>
              <w:t>«Да»</w:t>
            </w:r>
            <w:r w:rsidRPr="0031510C">
              <w:rPr>
                <w:rFonts w:ascii="Times New Roman" w:hAnsi="Times New Roman"/>
                <w:sz w:val="18"/>
                <w:szCs w:val="18"/>
                <w:lang w:eastAsia="en-US"/>
              </w:rPr>
              <w:tab/>
              <w:t>указывается идентификатор документа-основания.</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 незаполнении пункта 6.7 идентификатор указывается при наличии.</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6.9. Уникальный номер реестровой записи в реестре кон трактов / реестре соглашений</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уникальный номер реестровой записи в реестре контрактов/реестре  соглашений.</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6.10. Сумма в валюте обязательства</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сумма   бюджетного   обязательства в соответствии с документом- основанием в единицах валюты, в которой принято бюджетное обязательство, с точностью до второго знака после запятой.</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6.11. Код валюты по OKB</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валюты, в которой принято бюджетное обязательство, в соответствии с Общероссийским классификатором валют.</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случае заключения государственного контракта (договора) указывается код валюты, в которой указывается цена контракта.</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6.12. Сумма в валюте Российской Федерации, всего</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w:t>
            </w:r>
            <w:r w:rsidRPr="0031510C">
              <w:rPr>
                <w:rFonts w:ascii="Times New Roman" w:hAnsi="Times New Roman"/>
                <w:sz w:val="18"/>
                <w:szCs w:val="18"/>
                <w:lang w:eastAsia="en-US"/>
              </w:rPr>
              <w:tab/>
              <w:t>сумма</w:t>
            </w:r>
            <w:r w:rsidRPr="0031510C">
              <w:rPr>
                <w:rFonts w:ascii="Times New Roman" w:hAnsi="Times New Roman"/>
                <w:sz w:val="18"/>
                <w:szCs w:val="18"/>
                <w:lang w:eastAsia="en-US"/>
              </w:rPr>
              <w:tab/>
              <w:t>бюджетного</w:t>
            </w:r>
            <w:r w:rsidRPr="0031510C">
              <w:rPr>
                <w:rFonts w:ascii="Times New Roman" w:hAnsi="Times New Roman"/>
                <w:sz w:val="18"/>
                <w:szCs w:val="18"/>
                <w:lang w:eastAsia="en-US"/>
              </w:rPr>
              <w:tab/>
              <w:t>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tc>
      </w:tr>
      <w:tr w:rsidR="006F1BB0" w:rsidRPr="0031510C" w:rsidTr="0031510C">
        <w:trPr>
          <w:gridAfter w:val="1"/>
          <w:wAfter w:w="9" w:type="dxa"/>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6.13. В том числе сумма казначейского обеспечения обязательств в валюте Российской Федерации</w:t>
            </w:r>
          </w:p>
        </w:tc>
        <w:tc>
          <w:tcPr>
            <w:tcW w:w="537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сумма казначейского обеспечения обязательств в соответствии с документом-основанием (при наличии).</w:t>
            </w:r>
          </w:p>
        </w:tc>
      </w:tr>
      <w:tr w:rsidR="006F1BB0" w:rsidRPr="0031510C" w:rsidTr="0031510C">
        <w:trPr>
          <w:jc w:val="center"/>
        </w:trPr>
        <w:tc>
          <w:tcPr>
            <w:tcW w:w="4004" w:type="dxa"/>
            <w:gridSpan w:val="2"/>
            <w:tcBorders>
              <w:right w:val="single" w:sz="4" w:space="0" w:color="auto"/>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6.14. Процент платежа, требующего подтверждения, от общей суммы бюджетного обязательства</w:t>
            </w:r>
          </w:p>
        </w:tc>
        <w:tc>
          <w:tcPr>
            <w:tcW w:w="5387" w:type="dxa"/>
            <w:gridSpan w:val="2"/>
            <w:tcBorders>
              <w:top w:val="single" w:sz="4" w:space="0" w:color="auto"/>
              <w:left w:val="single" w:sz="4" w:space="0" w:color="auto"/>
              <w:bottom w:val="single" w:sz="4" w:space="0" w:color="auto"/>
              <w:right w:val="single" w:sz="4" w:space="0" w:color="auto"/>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F1BB0" w:rsidRPr="0031510C" w:rsidTr="0031510C">
        <w:trPr>
          <w:jc w:val="center"/>
        </w:trPr>
        <w:tc>
          <w:tcPr>
            <w:tcW w:w="4004" w:type="dxa"/>
            <w:gridSpan w:val="2"/>
            <w:tcBorders>
              <w:right w:val="single" w:sz="4" w:space="0" w:color="auto"/>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6.15. Сумма платежа, требующего подтверждения</w:t>
            </w:r>
          </w:p>
        </w:tc>
        <w:tc>
          <w:tcPr>
            <w:tcW w:w="5387" w:type="dxa"/>
            <w:gridSpan w:val="2"/>
            <w:tcBorders>
              <w:top w:val="single" w:sz="4" w:space="0" w:color="auto"/>
              <w:left w:val="single" w:sz="4" w:space="0" w:color="auto"/>
              <w:bottom w:val="single" w:sz="4" w:space="0" w:color="auto"/>
              <w:right w:val="single" w:sz="4" w:space="0" w:color="auto"/>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6.16. Номер уведомления о поступлении исполнительного документа / решения налогового органа</w:t>
            </w:r>
          </w:p>
        </w:tc>
        <w:tc>
          <w:tcPr>
            <w:tcW w:w="5387" w:type="dxa"/>
            <w:gridSpan w:val="2"/>
            <w:tcBorders>
              <w:top w:val="single" w:sz="4" w:space="0" w:color="auto"/>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 заполнении в пункте 6.1 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6.17. Дата уведомления о поступлении исполнительного документа / решения налогового органа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 заполнении в пункте 6.1 настоящих</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Правил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6.18. Основание невключения договора (государственного контракта) в реестр контрактов</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 заполнении в пункте 6.1 настоящих Правил значения «договор» указывается основание невключения договора в реестр контрактов.</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 xml:space="preserve">7. Реквизиты </w:t>
            </w:r>
            <w:r w:rsidRPr="0031510C">
              <w:rPr>
                <w:rFonts w:ascii="Times New Roman" w:hAnsi="Times New Roman"/>
                <w:sz w:val="18"/>
                <w:szCs w:val="18"/>
                <w:lang w:eastAsia="en-US"/>
              </w:rPr>
              <w:tab/>
              <w:t>контрагента / Взыскателя по исполнительному документу / решению налогового органа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7.1. Наименование юридического лица / фамилия, имя, отчество физического лица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 далее — ЕГРЮЛ) на основании документа-основания, фамилия, имя, отчество физического лица на основании документа-основания.</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7.2. Идентификационный</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номер</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налогоплательщика (ИНН)</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ИНН контрагента в соответствии со сведениями ЕГРЮЛ.</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7.3. Код причины постановки на учет в налоговом органе (КПП)</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 xml:space="preserve">Указывается </w:t>
            </w:r>
            <w:r w:rsidRPr="0031510C">
              <w:rPr>
                <w:rFonts w:ascii="Times New Roman" w:hAnsi="Times New Roman"/>
                <w:sz w:val="18"/>
                <w:szCs w:val="18"/>
                <w:lang w:val="en-US" w:eastAsia="en-US"/>
              </w:rPr>
              <w:t>K</w:t>
            </w:r>
            <w:r w:rsidRPr="0031510C">
              <w:rPr>
                <w:rFonts w:ascii="Times New Roman" w:hAnsi="Times New Roman"/>
                <w:sz w:val="18"/>
                <w:szCs w:val="18"/>
                <w:lang w:eastAsia="en-US"/>
              </w:rPr>
              <w:t>ПП контрагента в соответствии со сведениями ЕГРЮЛ (при наличии).</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 xml:space="preserve">В случае, если информация о контрагенте содержится в Сводном реестре, указывается </w:t>
            </w:r>
            <w:r w:rsidRPr="0031510C">
              <w:rPr>
                <w:rFonts w:ascii="Times New Roman" w:hAnsi="Times New Roman"/>
                <w:sz w:val="18"/>
                <w:szCs w:val="18"/>
                <w:lang w:val="en-US" w:eastAsia="en-US"/>
              </w:rPr>
              <w:t>K</w:t>
            </w:r>
            <w:r w:rsidRPr="0031510C">
              <w:rPr>
                <w:rFonts w:ascii="Times New Roman" w:hAnsi="Times New Roman"/>
                <w:sz w:val="18"/>
                <w:szCs w:val="18"/>
                <w:lang w:eastAsia="en-US"/>
              </w:rPr>
              <w:t>ПП контрагента, соответствующий сведениям, включенным в  Сводный  реестр.</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7.4. Код по Сводному реестру</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контрагента по Сводному реестру.</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Pr>
                <w:noProof/>
              </w:rPr>
              <w:pict>
                <v:line id="Line 3" o:spid="_x0000_s1026" style="position:absolute;left:0;text-align:left;z-index:-251658240;visibility:visible;mso-wrap-distance-top:-3e-5mm;mso-wrap-distance-bottom:-3e-5mm;mso-position-horizontal-relative:page;mso-position-vertical-relative:page" from="322.05pt,586.45pt" to="342pt,5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7P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" strokeweight=".72pt">
                  <w10:wrap anchorx="page" anchory="page"/>
                </v:line>
              </w:pict>
            </w:r>
            <w:r>
              <w:rPr>
                <w:noProof/>
              </w:rPr>
              <w:pict>
                <v:line id="Line 2" o:spid="_x0000_s1027" style="position:absolute;left:0;text-align:left;z-index:-251657216;visibility:visible;mso-wrap-distance-top:-3e-5mm;mso-wrap-distance-bottom:-3e-5mm;mso-position-horizontal-relative:page;mso-position-vertical-relative:page" from="379.9pt,505.8pt" to="400.05pt,5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mY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" strokeweight=".72pt">
                  <w10:wrap anchorx="page" anchory="page"/>
                </v:line>
              </w:pict>
            </w:r>
            <w:r w:rsidRPr="0031510C">
              <w:rPr>
                <w:rFonts w:ascii="Times New Roman" w:hAnsi="Times New Roman"/>
                <w:sz w:val="18"/>
                <w:szCs w:val="18"/>
                <w:lang w:eastAsia="en-US"/>
              </w:rPr>
              <w:t>7.5.Номер лицевого счета (раздела на лицевом счете)</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7.6.Номер банковского (казначейского)  счета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номер банковского (казначейского) счета контрагента (при наличии в документе-основании).</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7.7. Наименование банка (иной организации), в котором(-ой) открыт счет контрагенту</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7.8. БИК банка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БИК банка контрагента (при наличии в документе-основании).</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7.9. Корреспондентский</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счет</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банка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корреспондентский счет банка контрагента (при наличии в документе-основании).</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8. Расшифровка обязательства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8.1. Наименование объекта капитального строительства или объекта недвижимого имущества (мероприятия по информатизации)</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Не заполняется.</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8.2. Уникальный код объекта капитального строительства или объекта недвижимого имущества   (мероприятия   по информатизации)</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Не заполняется.</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8.3. Наименование  вида средств</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наименование вида средств, за счет которых должна быть произведена  кассовая выплата: «средства бюджета».</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eastAsia="en-US"/>
              </w:rPr>
              <w:t xml:space="preserve">8.4. Код </w:t>
            </w:r>
            <w:r w:rsidRPr="0031510C">
              <w:rPr>
                <w:rFonts w:ascii="Times New Roman" w:hAnsi="Times New Roman"/>
                <w:sz w:val="18"/>
                <w:szCs w:val="18"/>
                <w:lang w:val="en-US" w:eastAsia="en-US"/>
              </w:rPr>
              <w:t>по БК</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классификации расходов районного бюджета в соответствии с предметом документа-основания.</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районного бюджета на основании информации, представленной должником.</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8.5.Признак безусловности обязательства</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 ния субсидии по соглашению, исполнение решения налогового органа, оплата испол нительного документа, иное).</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F1BB0" w:rsidRPr="0031510C" w:rsidTr="0031510C">
        <w:trPr>
          <w:jc w:val="center"/>
        </w:trPr>
        <w:tc>
          <w:tcPr>
            <w:tcW w:w="400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8.6. Сумма исполненного обязательства прошлых лет в валюте Российской Федерации</w:t>
            </w:r>
          </w:p>
        </w:tc>
        <w:tc>
          <w:tcPr>
            <w:tcW w:w="5387"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исполненная сумма бюджетного обязательства прошлых лет с точно стью до второго знака после запятой.</w:t>
            </w:r>
          </w:p>
        </w:tc>
      </w:tr>
      <w:tr w:rsidR="006F1BB0" w:rsidRPr="0031510C" w:rsidTr="0031510C">
        <w:trPr>
          <w:jc w:val="center"/>
        </w:trPr>
        <w:tc>
          <w:tcPr>
            <w:tcW w:w="3982" w:type="dxa"/>
            <w:tcBorders>
              <w:bottom w:val="single" w:sz="4" w:space="0" w:color="auto"/>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8.7.Сумма неисполненного обязательства прошлых лет в валюте Российской Федерации</w:t>
            </w:r>
          </w:p>
        </w:tc>
        <w:tc>
          <w:tcPr>
            <w:tcW w:w="5409" w:type="dxa"/>
            <w:gridSpan w:val="3"/>
            <w:tcBorders>
              <w:bottom w:val="single" w:sz="4" w:space="0" w:color="auto"/>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 внесении изменения в бюджетное обязательство, связанное с переносом не исполненной суммы обязательства про 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F1BB0" w:rsidRPr="0031510C" w:rsidTr="0031510C">
        <w:trPr>
          <w:jc w:val="center"/>
        </w:trPr>
        <w:tc>
          <w:tcPr>
            <w:tcW w:w="3982"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8.8. Сумма на 20___ текущий финансовый год в валюте Российской Федерации с помесячной разбивкой</w:t>
            </w:r>
          </w:p>
        </w:tc>
        <w:tc>
          <w:tcPr>
            <w:tcW w:w="5409" w:type="dxa"/>
            <w:gridSpan w:val="3"/>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случае постановки на учет (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случае постановки на учет (изменения) бюджетного обязательства, возникающего на основании исполнительного документа / решения налогового органа, указывается сумма на основании информации, представленной должником.</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6F1BB0" w:rsidRPr="0031510C" w:rsidTr="0031510C">
        <w:trPr>
          <w:jc w:val="center"/>
        </w:trPr>
        <w:tc>
          <w:tcPr>
            <w:tcW w:w="3982"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8.9. Сумма в валюте Российской Федерации на плановый период и за пределами планового периода</w:t>
            </w:r>
          </w:p>
        </w:tc>
        <w:tc>
          <w:tcPr>
            <w:tcW w:w="5409" w:type="dxa"/>
            <w:gridSpan w:val="3"/>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 </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6F1BB0" w:rsidRPr="0031510C" w:rsidTr="0031510C">
        <w:trPr>
          <w:jc w:val="center"/>
        </w:trPr>
        <w:tc>
          <w:tcPr>
            <w:tcW w:w="3982"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8.10. Дата выплаты по исполнительному документу</w:t>
            </w:r>
          </w:p>
        </w:tc>
        <w:tc>
          <w:tcPr>
            <w:tcW w:w="5409" w:type="dxa"/>
            <w:gridSpan w:val="3"/>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6F1BB0" w:rsidRPr="0031510C" w:rsidTr="0031510C">
        <w:trPr>
          <w:jc w:val="center"/>
        </w:trPr>
        <w:tc>
          <w:tcPr>
            <w:tcW w:w="3982"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8.11. Аналитический код</w:t>
            </w:r>
          </w:p>
        </w:tc>
        <w:tc>
          <w:tcPr>
            <w:tcW w:w="5409" w:type="dxa"/>
            <w:gridSpan w:val="3"/>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Указывается аналитический код цели.</w:t>
            </w:r>
          </w:p>
        </w:tc>
      </w:tr>
      <w:tr w:rsidR="006F1BB0" w:rsidRPr="0031510C" w:rsidTr="0031510C">
        <w:trPr>
          <w:jc w:val="center"/>
        </w:trPr>
        <w:tc>
          <w:tcPr>
            <w:tcW w:w="3982"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8.12. Примечание</w:t>
            </w:r>
          </w:p>
        </w:tc>
        <w:tc>
          <w:tcPr>
            <w:tcW w:w="5409" w:type="dxa"/>
            <w:gridSpan w:val="3"/>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Иная информация, необходимая для постановки бюджетного обязательства на учет.</w:t>
            </w:r>
          </w:p>
        </w:tc>
      </w:tr>
    </w:tbl>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Приложение 2 к Порядку 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Реквизиты</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Сведения о денежном обязательстве</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Единица измерения: руб.</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(с точностью до второго десятичного знака)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970"/>
        <w:gridCol w:w="5396"/>
        <w:gridCol w:w="10"/>
      </w:tblGrid>
      <w:tr w:rsidR="006F1BB0" w:rsidRPr="0031510C" w:rsidTr="0031510C">
        <w:trPr>
          <w:jc w:val="center"/>
        </w:trPr>
        <w:tc>
          <w:tcPr>
            <w:tcW w:w="3970" w:type="dxa"/>
          </w:tcPr>
          <w:p w:rsidR="006F1BB0" w:rsidRPr="0031510C" w:rsidRDefault="006F1BB0" w:rsidP="0031510C">
            <w:pPr>
              <w:widowControl w:val="0"/>
              <w:autoSpaceDE w:val="0"/>
              <w:autoSpaceDN w:val="0"/>
              <w:spacing w:after="0" w:line="240" w:lineRule="auto"/>
              <w:ind w:right="57"/>
              <w:jc w:val="center"/>
              <w:rPr>
                <w:rFonts w:ascii="Times New Roman" w:hAnsi="Times New Roman"/>
                <w:sz w:val="18"/>
                <w:szCs w:val="18"/>
                <w:lang w:val="en-US" w:eastAsia="en-US"/>
              </w:rPr>
            </w:pPr>
            <w:r w:rsidRPr="0031510C">
              <w:rPr>
                <w:rFonts w:ascii="Times New Roman" w:hAnsi="Times New Roman"/>
                <w:sz w:val="18"/>
                <w:szCs w:val="18"/>
                <w:lang w:val="en-US" w:eastAsia="en-US"/>
              </w:rPr>
              <w:t>Наименование реквизита</w:t>
            </w:r>
          </w:p>
          <w:p w:rsidR="006F1BB0" w:rsidRPr="0031510C" w:rsidRDefault="006F1BB0" w:rsidP="0031510C">
            <w:pPr>
              <w:widowControl w:val="0"/>
              <w:autoSpaceDE w:val="0"/>
              <w:autoSpaceDN w:val="0"/>
              <w:spacing w:after="0" w:line="240" w:lineRule="auto"/>
              <w:ind w:right="57"/>
              <w:jc w:val="center"/>
              <w:rPr>
                <w:rFonts w:ascii="Times New Roman" w:hAnsi="Times New Roman"/>
                <w:sz w:val="18"/>
                <w:szCs w:val="18"/>
                <w:lang w:val="en-US" w:eastAsia="en-US"/>
              </w:rPr>
            </w:pPr>
          </w:p>
        </w:tc>
        <w:tc>
          <w:tcPr>
            <w:tcW w:w="5406" w:type="dxa"/>
            <w:gridSpan w:val="2"/>
          </w:tcPr>
          <w:p w:rsidR="006F1BB0" w:rsidRPr="0031510C" w:rsidRDefault="006F1BB0" w:rsidP="0031510C">
            <w:pPr>
              <w:widowControl w:val="0"/>
              <w:autoSpaceDE w:val="0"/>
              <w:autoSpaceDN w:val="0"/>
              <w:spacing w:after="0" w:line="240" w:lineRule="auto"/>
              <w:ind w:right="57"/>
              <w:jc w:val="center"/>
              <w:rPr>
                <w:rFonts w:ascii="Times New Roman" w:hAnsi="Times New Roman"/>
                <w:sz w:val="18"/>
                <w:szCs w:val="18"/>
                <w:lang w:val="en-US" w:eastAsia="en-US"/>
              </w:rPr>
            </w:pPr>
            <w:r w:rsidRPr="0031510C">
              <w:rPr>
                <w:rFonts w:ascii="Times New Roman" w:hAnsi="Times New Roman"/>
                <w:sz w:val="18"/>
                <w:szCs w:val="18"/>
                <w:lang w:val="en-US" w:eastAsia="en-US"/>
              </w:rPr>
              <w:t>Правила формирования, заполнения реквизита</w:t>
            </w:r>
          </w:p>
        </w:tc>
      </w:tr>
      <w:tr w:rsidR="006F1BB0" w:rsidRPr="0031510C" w:rsidTr="0031510C">
        <w:trPr>
          <w:jc w:val="center"/>
        </w:trPr>
        <w:tc>
          <w:tcPr>
            <w:tcW w:w="3970" w:type="dxa"/>
            <w:vAlign w:val="center"/>
          </w:tcPr>
          <w:p w:rsidR="006F1BB0" w:rsidRPr="0031510C" w:rsidRDefault="006F1BB0" w:rsidP="0031510C">
            <w:pPr>
              <w:widowControl w:val="0"/>
              <w:autoSpaceDE w:val="0"/>
              <w:autoSpaceDN w:val="0"/>
              <w:spacing w:after="0" w:line="240" w:lineRule="auto"/>
              <w:ind w:right="57"/>
              <w:jc w:val="center"/>
              <w:rPr>
                <w:rFonts w:ascii="Times New Roman" w:hAnsi="Times New Roman"/>
                <w:sz w:val="18"/>
                <w:szCs w:val="18"/>
                <w:lang w:val="en-US" w:eastAsia="en-US"/>
              </w:rPr>
            </w:pPr>
            <w:r w:rsidRPr="0031510C">
              <w:rPr>
                <w:rFonts w:ascii="Times New Roman" w:hAnsi="Times New Roman"/>
                <w:sz w:val="18"/>
                <w:szCs w:val="18"/>
                <w:lang w:val="en-US" w:eastAsia="en-US"/>
              </w:rPr>
              <w:t>1</w:t>
            </w:r>
          </w:p>
        </w:tc>
        <w:tc>
          <w:tcPr>
            <w:tcW w:w="5406" w:type="dxa"/>
            <w:gridSpan w:val="2"/>
            <w:vAlign w:val="center"/>
          </w:tcPr>
          <w:p w:rsidR="006F1BB0" w:rsidRPr="0031510C" w:rsidRDefault="006F1BB0" w:rsidP="0031510C">
            <w:pPr>
              <w:widowControl w:val="0"/>
              <w:autoSpaceDE w:val="0"/>
              <w:autoSpaceDN w:val="0"/>
              <w:spacing w:after="0" w:line="240" w:lineRule="auto"/>
              <w:ind w:right="57"/>
              <w:jc w:val="center"/>
              <w:rPr>
                <w:rFonts w:ascii="Times New Roman" w:hAnsi="Times New Roman"/>
                <w:sz w:val="18"/>
                <w:szCs w:val="18"/>
                <w:lang w:val="en-US" w:eastAsia="en-US"/>
              </w:rPr>
            </w:pPr>
            <w:r w:rsidRPr="0031510C">
              <w:rPr>
                <w:rFonts w:ascii="Times New Roman" w:hAnsi="Times New Roman"/>
                <w:sz w:val="18"/>
                <w:szCs w:val="18"/>
                <w:lang w:val="en-US" w:eastAsia="en-US"/>
              </w:rPr>
              <w:t>2</w:t>
            </w:r>
          </w:p>
        </w:tc>
      </w:tr>
      <w:tr w:rsidR="006F1BB0" w:rsidRPr="0031510C" w:rsidTr="0031510C">
        <w:trPr>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 Номер сведений о денежном Обязательстве получателя средств районного бюджета (далее — соответственно Сведения о денежном обязательстве, денежное обязательство)</w:t>
            </w:r>
          </w:p>
        </w:tc>
        <w:tc>
          <w:tcPr>
            <w:tcW w:w="5406"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порядковый номер Сведений о  денежном обязательстве.</w:t>
            </w:r>
          </w:p>
        </w:tc>
      </w:tr>
      <w:tr w:rsidR="006F1BB0" w:rsidRPr="0031510C" w:rsidTr="0031510C">
        <w:trPr>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2. Дата Сведений о денежном обязательстве</w:t>
            </w:r>
          </w:p>
        </w:tc>
        <w:tc>
          <w:tcPr>
            <w:tcW w:w="5406"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дата подписания Сведений о денежном обязательстве получателем бюджетных средств.</w:t>
            </w:r>
          </w:p>
        </w:tc>
      </w:tr>
      <w:tr w:rsidR="006F1BB0" w:rsidRPr="0031510C" w:rsidTr="0031510C">
        <w:trPr>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3. Учетный номер денежного</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обязательства</w:t>
            </w:r>
          </w:p>
        </w:tc>
        <w:tc>
          <w:tcPr>
            <w:tcW w:w="5406"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при внесении изменений в поставленное на учет денежное обязательство.</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учетный номер денежного обязательства, в которое вносятся изменения, присвоенный ему при постановке на учет.</w:t>
            </w:r>
          </w:p>
        </w:tc>
      </w:tr>
      <w:tr w:rsidR="006F1BB0" w:rsidRPr="0031510C" w:rsidTr="0031510C">
        <w:trPr>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4. Учетный номер бюджетного</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обязательства</w:t>
            </w:r>
          </w:p>
        </w:tc>
        <w:tc>
          <w:tcPr>
            <w:tcW w:w="5406"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6F1BB0" w:rsidRPr="0031510C" w:rsidTr="0031510C">
        <w:trPr>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5. Уникальный код объекта капитального строительства или объекта недвижимого имущества (мероприятия по информатизации)</w:t>
            </w:r>
          </w:p>
        </w:tc>
        <w:tc>
          <w:tcPr>
            <w:tcW w:w="5406"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Не заполняется.</w:t>
            </w:r>
          </w:p>
        </w:tc>
      </w:tr>
      <w:tr w:rsidR="006F1BB0" w:rsidRPr="0031510C" w:rsidTr="0031510C">
        <w:trPr>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 Информация</w:t>
            </w:r>
            <w:r w:rsidRPr="0031510C">
              <w:rPr>
                <w:rFonts w:ascii="Times New Roman" w:hAnsi="Times New Roman"/>
                <w:sz w:val="18"/>
                <w:szCs w:val="18"/>
                <w:lang w:eastAsia="en-US"/>
              </w:rPr>
              <w:tab/>
              <w:t>о получателе</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бюджетных средств</w:t>
            </w:r>
          </w:p>
        </w:tc>
        <w:tc>
          <w:tcPr>
            <w:tcW w:w="5406"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6.1. Получатель бюджетных средств</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наименование получателя средств районного бюджета, соответствующее реестровой записи реестра участников бюджетного процесса (далее — Сводный реестр).</w:t>
            </w: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6.2. Код получателя бюджетных средств по Сводному реестру</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получателя средств районного бюджета.</w:t>
            </w: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6.3. Номер лицевого счета</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номер соответствующего лицевого счета получателя средств районного бюджета.</w:t>
            </w: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6.4. Главный</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распорядитель</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бюджетных средств</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w:t>
            </w:r>
            <w:r w:rsidRPr="0031510C">
              <w:rPr>
                <w:rFonts w:ascii="Times New Roman" w:hAnsi="Times New Roman"/>
                <w:sz w:val="18"/>
                <w:szCs w:val="18"/>
                <w:lang w:eastAsia="en-US"/>
              </w:rPr>
              <w:tab/>
              <w:t>наименование главного распорядителя средств районного бюджета в соответствии со Сводным реестром.</w:t>
            </w: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6.5. Глава по БК</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главы главного распорядителя средств районного бюджета по бюджетной классификации Российской Федерации.</w:t>
            </w: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6.6. Наименование бюджета</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w:t>
            </w:r>
            <w:r w:rsidRPr="0031510C">
              <w:rPr>
                <w:rFonts w:ascii="Times New Roman" w:hAnsi="Times New Roman"/>
                <w:sz w:val="18"/>
                <w:szCs w:val="18"/>
                <w:lang w:eastAsia="en-US"/>
              </w:rPr>
              <w:tab/>
              <w:t>наименование бюджета — «районный бюджет».</w:t>
            </w: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6.7. Код ОКТМО</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по Общероссийскому классификатору территорий муниципальных образований Управления, финансового органа — Финансового отдела Администрации Притобольного района.</w:t>
            </w: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6.8. Финансовый орган</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финансовый орган «Финансовый отдел Администрации Притобольного района».</w:t>
            </w: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6.9. Код по OKПO</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финансового органа по Общероссийскому классификатору предприятий и организаций.</w:t>
            </w: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6.10. Территориальный орган</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Федерального казначейства</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наименование территориального органа Федерального казначейства — «Управление Федерального</w:t>
            </w:r>
            <w:r w:rsidRPr="0031510C">
              <w:rPr>
                <w:rFonts w:ascii="Times New Roman" w:hAnsi="Times New Roman"/>
                <w:sz w:val="18"/>
                <w:szCs w:val="18"/>
                <w:lang w:eastAsia="en-US"/>
              </w:rPr>
              <w:tab/>
              <w:t xml:space="preserve"> казначейства по Курганской области».</w:t>
            </w: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6.11. Код органа Федерального</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казначейства (далее — КОФК)</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Управления, в котором открыт лицевой счет получателя бюджетных средств.</w:t>
            </w:r>
          </w:p>
        </w:tc>
      </w:tr>
      <w:tr w:rsidR="006F1BB0" w:rsidRPr="0031510C" w:rsidTr="0031510C">
        <w:trPr>
          <w:jc w:val="center"/>
        </w:trPr>
        <w:tc>
          <w:tcPr>
            <w:tcW w:w="3965"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6.12. Признак платежа, требующего подтверждения</w:t>
            </w:r>
          </w:p>
        </w:tc>
        <w:tc>
          <w:tcPr>
            <w:tcW w:w="5395"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признак платежа, требующего подтверждения. По платежам, требующим подтверждения, указывается</w:t>
            </w:r>
            <w:r w:rsidRPr="0031510C">
              <w:rPr>
                <w:rFonts w:ascii="Times New Roman" w:hAnsi="Times New Roman"/>
                <w:sz w:val="18"/>
                <w:szCs w:val="18"/>
                <w:lang w:eastAsia="en-US"/>
              </w:rPr>
              <w:tab/>
              <w:t>«да», если платеж не требует подтверждения, указывается «нет».</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7.Реквизиты документа, подтверждающего</w:t>
            </w:r>
            <w:r w:rsidRPr="0031510C">
              <w:rPr>
                <w:rFonts w:ascii="Times New Roman" w:hAnsi="Times New Roman"/>
                <w:sz w:val="18"/>
                <w:szCs w:val="18"/>
                <w:lang w:eastAsia="en-US"/>
              </w:rPr>
              <w:tab/>
              <w:t>возникновение денежного обязательства</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7.1.  Вид</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наименование документа, являющегося основанием для возникновения денежного обязательства.</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7.2. Номер</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w:t>
            </w:r>
            <w:r w:rsidRPr="0031510C">
              <w:rPr>
                <w:rFonts w:ascii="Times New Roman" w:hAnsi="Times New Roman"/>
                <w:sz w:val="18"/>
                <w:szCs w:val="18"/>
                <w:lang w:eastAsia="en-US"/>
              </w:rPr>
              <w:tab/>
              <w:t>номер</w:t>
            </w:r>
            <w:r w:rsidRPr="0031510C">
              <w:rPr>
                <w:rFonts w:ascii="Times New Roman" w:hAnsi="Times New Roman"/>
                <w:sz w:val="18"/>
                <w:szCs w:val="18"/>
                <w:lang w:eastAsia="en-US"/>
              </w:rPr>
              <w:tab/>
              <w:t>документа, подтверждающего возникновение денежного обязательства.</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7.3. Дата</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w:t>
            </w:r>
            <w:r w:rsidRPr="0031510C">
              <w:rPr>
                <w:rFonts w:ascii="Times New Roman" w:hAnsi="Times New Roman"/>
                <w:sz w:val="18"/>
                <w:szCs w:val="18"/>
                <w:lang w:eastAsia="en-US"/>
              </w:rPr>
              <w:tab/>
              <w:t>дата</w:t>
            </w:r>
            <w:r w:rsidRPr="0031510C">
              <w:rPr>
                <w:rFonts w:ascii="Times New Roman" w:hAnsi="Times New Roman"/>
                <w:sz w:val="18"/>
                <w:szCs w:val="18"/>
                <w:lang w:eastAsia="en-US"/>
              </w:rPr>
              <w:tab/>
              <w:t>документа, подтверждающего возникновение денежного обязательства.</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7.4.Сумма документа, подтверждающего возникновение денежного обязательства</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w:t>
            </w:r>
            <w:r w:rsidRPr="0031510C">
              <w:rPr>
                <w:rFonts w:ascii="Times New Roman" w:hAnsi="Times New Roman"/>
                <w:sz w:val="18"/>
                <w:szCs w:val="18"/>
                <w:lang w:eastAsia="en-US"/>
              </w:rPr>
              <w:tab/>
              <w:t>сумма документа, подтверждающего возникновение денежного обязательства в валюте выплаты.</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7.5. Предмет</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7.6. Наименование</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вида средств</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наименование вида средств, за счет которых должна быть произведена кассовая выплата: «средства бюджета».</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7.7. Код по бюджетной классификации (далее — Код по  БК)</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классификации расходов районного бюджета в соответствии с предметом документа-основания.</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районного бюджета на основании информации, представленной должником.</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7.8. Аналитический код</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7.9. Сумма в рублевом эквиваленте всего</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сумма денежного обязательства в валюте Российской Федерации.</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7.10. Код валюты</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код валюты, в которой принято денежное обязательство, в соответствии с Общероссийским классификатором валют.</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7.11. В том числе перечислено средств, требующих подтверждения</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Не заполняется, если в пункте 6.12 настоящих Правил указано «да».</w:t>
            </w:r>
          </w:p>
        </w:tc>
      </w:tr>
      <w:tr w:rsidR="006F1BB0" w:rsidRPr="0031510C" w:rsidTr="0031510C">
        <w:trPr>
          <w:gridAfter w:val="1"/>
          <w:wAfter w:w="10" w:type="dxa"/>
          <w:jc w:val="center"/>
        </w:trPr>
        <w:tc>
          <w:tcPr>
            <w:tcW w:w="3970"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7.12. Срок исполнения</w:t>
            </w:r>
          </w:p>
        </w:tc>
        <w:tc>
          <w:tcPr>
            <w:tcW w:w="5396"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Указывается планируемый срок осуществления кассовой выплаты по денежному обязательству.</w:t>
            </w:r>
          </w:p>
        </w:tc>
      </w:tr>
    </w:tbl>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Приложение 3 к Порядку 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Перечень</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документов, на основании которых возникают</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бюджетные обязательства получателей средств районного бюджета,</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и документов, подтверждающих возникновение денежных обязательств</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lang w:eastAsia="en-US"/>
        </w:rPr>
      </w:pPr>
      <w:r w:rsidRPr="0031510C">
        <w:rPr>
          <w:rFonts w:ascii="Times New Roman" w:hAnsi="Times New Roman"/>
          <w:sz w:val="18"/>
          <w:szCs w:val="18"/>
          <w:lang w:eastAsia="en-US"/>
        </w:rPr>
        <w:t>получателей средств бюджета Притобольного района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bl>
      <w:tblPr>
        <w:tblW w:w="9402" w:type="dxa"/>
        <w:jc w:val="center"/>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718"/>
        <w:gridCol w:w="4668"/>
        <w:gridCol w:w="16"/>
      </w:tblGrid>
      <w:tr w:rsidR="006F1BB0" w:rsidRPr="0031510C" w:rsidTr="0031510C">
        <w:trPr>
          <w:trHeight w:val="456"/>
          <w:jc w:val="center"/>
        </w:trPr>
        <w:tc>
          <w:tcPr>
            <w:tcW w:w="4718" w:type="dxa"/>
          </w:tcPr>
          <w:p w:rsidR="006F1BB0" w:rsidRPr="0031510C" w:rsidRDefault="006F1BB0" w:rsidP="0031510C">
            <w:pPr>
              <w:widowControl w:val="0"/>
              <w:autoSpaceDE w:val="0"/>
              <w:autoSpaceDN w:val="0"/>
              <w:spacing w:after="0" w:line="240" w:lineRule="auto"/>
              <w:ind w:right="57"/>
              <w:jc w:val="center"/>
              <w:rPr>
                <w:rFonts w:ascii="Times New Roman" w:hAnsi="Times New Roman"/>
                <w:sz w:val="18"/>
                <w:szCs w:val="18"/>
                <w:lang w:eastAsia="en-US"/>
              </w:rPr>
            </w:pPr>
            <w:r w:rsidRPr="0031510C">
              <w:rPr>
                <w:rFonts w:ascii="Times New Roman" w:hAnsi="Times New Roman"/>
                <w:sz w:val="18"/>
                <w:szCs w:val="18"/>
                <w:lang w:eastAsia="en-US"/>
              </w:rPr>
              <w:t>Документ, на основании которого возникает бюджетное обязательство получателя средств  районного бюджета</w:t>
            </w:r>
          </w:p>
        </w:tc>
        <w:tc>
          <w:tcPr>
            <w:tcW w:w="4684" w:type="dxa"/>
            <w:gridSpan w:val="2"/>
          </w:tcPr>
          <w:p w:rsidR="006F1BB0" w:rsidRPr="0031510C" w:rsidRDefault="006F1BB0" w:rsidP="0031510C">
            <w:pPr>
              <w:widowControl w:val="0"/>
              <w:autoSpaceDE w:val="0"/>
              <w:autoSpaceDN w:val="0"/>
              <w:spacing w:after="0" w:line="240" w:lineRule="auto"/>
              <w:ind w:right="57"/>
              <w:jc w:val="center"/>
              <w:rPr>
                <w:rFonts w:ascii="Times New Roman" w:hAnsi="Times New Roman"/>
                <w:sz w:val="18"/>
                <w:szCs w:val="18"/>
                <w:lang w:eastAsia="en-US"/>
              </w:rPr>
            </w:pPr>
            <w:r w:rsidRPr="0031510C">
              <w:rPr>
                <w:rFonts w:ascii="Times New Roman" w:hAnsi="Times New Roman"/>
                <w:sz w:val="18"/>
                <w:szCs w:val="18"/>
                <w:lang w:eastAsia="en-US"/>
              </w:rPr>
              <w:t>Документ, подтверждающий возникновение денежного обязательства получателя средств районного бюджета</w:t>
            </w:r>
          </w:p>
        </w:tc>
      </w:tr>
      <w:tr w:rsidR="006F1BB0" w:rsidRPr="0031510C" w:rsidTr="0031510C">
        <w:trPr>
          <w:trHeight w:val="160"/>
          <w:jc w:val="center"/>
        </w:trPr>
        <w:tc>
          <w:tcPr>
            <w:tcW w:w="4718"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lang w:val="en-US" w:eastAsia="en-US"/>
              </w:rPr>
            </w:pPr>
            <w:r w:rsidRPr="0031510C">
              <w:rPr>
                <w:rFonts w:ascii="Times New Roman" w:hAnsi="Times New Roman"/>
                <w:sz w:val="18"/>
                <w:szCs w:val="18"/>
                <w:lang w:val="en-US" w:eastAsia="en-US"/>
              </w:rPr>
              <w:t>1</w:t>
            </w:r>
          </w:p>
        </w:tc>
        <w:tc>
          <w:tcPr>
            <w:tcW w:w="4684" w:type="dxa"/>
            <w:gridSpan w:val="2"/>
          </w:tcPr>
          <w:p w:rsidR="006F1BB0" w:rsidRPr="0031510C" w:rsidRDefault="006F1BB0" w:rsidP="0031510C">
            <w:pPr>
              <w:widowControl w:val="0"/>
              <w:autoSpaceDE w:val="0"/>
              <w:autoSpaceDN w:val="0"/>
              <w:spacing w:after="0" w:line="240" w:lineRule="auto"/>
              <w:jc w:val="center"/>
              <w:rPr>
                <w:rFonts w:ascii="Times New Roman" w:hAnsi="Times New Roman"/>
                <w:sz w:val="18"/>
                <w:szCs w:val="18"/>
                <w:lang w:val="en-US" w:eastAsia="en-US"/>
              </w:rPr>
            </w:pPr>
            <w:r w:rsidRPr="0031510C">
              <w:rPr>
                <w:rFonts w:ascii="Times New Roman" w:hAnsi="Times New Roman"/>
                <w:sz w:val="18"/>
                <w:szCs w:val="18"/>
                <w:lang w:val="en-US" w:eastAsia="en-US"/>
              </w:rPr>
              <w:t>2</w:t>
            </w:r>
          </w:p>
        </w:tc>
      </w:tr>
      <w:tr w:rsidR="006F1BB0" w:rsidRPr="0031510C" w:rsidTr="0031510C">
        <w:trPr>
          <w:trHeight w:val="151"/>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 Государственный контракт (договор) на поставку товаров, выполнение работ, оказание услуг для обеспечения государственных нужд (далее — государственный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выполненных работ</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об оказании услуг</w:t>
            </w:r>
          </w:p>
        </w:tc>
      </w:tr>
      <w:tr w:rsidR="006F1BB0" w:rsidRPr="0031510C" w:rsidTr="0031510C">
        <w:trPr>
          <w:trHeight w:val="166"/>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приема-передачи</w:t>
            </w:r>
          </w:p>
        </w:tc>
      </w:tr>
      <w:tr w:rsidR="006F1BB0" w:rsidRPr="0031510C" w:rsidTr="0031510C">
        <w:trPr>
          <w:trHeight w:val="823"/>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6F1BB0" w:rsidRPr="0031510C" w:rsidTr="0031510C">
        <w:trPr>
          <w:trHeight w:val="267"/>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Справка-расчет или иной документ, являющийся основанием для оплаты  неустойки</w:t>
            </w:r>
          </w:p>
        </w:tc>
      </w:tr>
      <w:tr w:rsidR="006F1BB0" w:rsidRPr="0031510C" w:rsidTr="0031510C">
        <w:trPr>
          <w:trHeight w:val="157"/>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Счет</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Счет-фактура</w:t>
            </w:r>
          </w:p>
        </w:tc>
      </w:tr>
      <w:tr w:rsidR="006F1BB0" w:rsidRPr="0031510C" w:rsidTr="0031510C">
        <w:trPr>
          <w:trHeight w:val="277"/>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Товарная накладная (унифицированная форма   № ТОРГ-12) (ф. 0330212)</w:t>
            </w:r>
          </w:p>
        </w:tc>
      </w:tr>
      <w:tr w:rsidR="006F1BB0" w:rsidRPr="0031510C" w:rsidTr="0031510C">
        <w:trPr>
          <w:trHeight w:val="200"/>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Универсальный</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передаточный документ</w:t>
            </w:r>
          </w:p>
        </w:tc>
      </w:tr>
      <w:tr w:rsidR="006F1BB0" w:rsidRPr="0031510C" w:rsidTr="0031510C">
        <w:trPr>
          <w:trHeight w:val="146"/>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Чек</w:t>
            </w:r>
          </w:p>
        </w:tc>
      </w:tr>
      <w:tr w:rsidR="006F1BB0" w:rsidRPr="0031510C" w:rsidTr="0031510C">
        <w:trPr>
          <w:trHeight w:val="987"/>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 подтверждающий возникновение денежного обязательства получателя средств районного бюджета (далее - 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государственного контракта</w:t>
            </w:r>
          </w:p>
        </w:tc>
      </w:tr>
      <w:tr w:rsidR="006F1BB0" w:rsidRPr="0031510C" w:rsidTr="0031510C">
        <w:trPr>
          <w:trHeight w:val="399"/>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2. 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12 графы 1 Перечня документов-оснований</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выполненных работ</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об оказании услуг</w:t>
            </w:r>
          </w:p>
        </w:tc>
      </w:tr>
      <w:tr w:rsidR="006F1BB0" w:rsidRPr="0031510C" w:rsidTr="0031510C">
        <w:trPr>
          <w:trHeight w:val="165"/>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приема-передачи</w:t>
            </w:r>
          </w:p>
        </w:tc>
      </w:tr>
      <w:tr w:rsidR="006F1BB0" w:rsidRPr="0031510C" w:rsidTr="0031510C">
        <w:trPr>
          <w:trHeight w:val="620"/>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6F1BB0" w:rsidRPr="0031510C" w:rsidTr="0031510C">
        <w:trPr>
          <w:trHeight w:val="460"/>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Справка-расчет или иной документ, являющийся основанием для оплаты неустойки</w:t>
            </w:r>
          </w:p>
        </w:tc>
      </w:tr>
      <w:tr w:rsidR="006F1BB0" w:rsidRPr="0031510C" w:rsidTr="0031510C">
        <w:trPr>
          <w:trHeight w:val="142"/>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Счет</w:t>
            </w:r>
          </w:p>
        </w:tc>
      </w:tr>
      <w:tr w:rsidR="006F1BB0" w:rsidRPr="0031510C" w:rsidTr="0031510C">
        <w:trPr>
          <w:trHeight w:val="180"/>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Счет-фактура</w:t>
            </w:r>
          </w:p>
        </w:tc>
      </w:tr>
      <w:tr w:rsidR="006F1BB0" w:rsidRPr="0031510C" w:rsidTr="0031510C">
        <w:trPr>
          <w:trHeight w:val="268"/>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Товарная накладная (унифицированная форма  № ТОРГ-12) (ф. 0330212)</w:t>
            </w:r>
          </w:p>
        </w:tc>
      </w:tr>
      <w:tr w:rsidR="006F1BB0" w:rsidRPr="0031510C" w:rsidTr="0031510C">
        <w:trPr>
          <w:trHeight w:val="204"/>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Универсальный передаточный документ</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Чек</w:t>
            </w:r>
          </w:p>
        </w:tc>
      </w:tr>
      <w:tr w:rsidR="006F1BB0" w:rsidRPr="0031510C" w:rsidTr="0031510C">
        <w:trPr>
          <w:trHeight w:val="642"/>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договора</w:t>
            </w:r>
          </w:p>
        </w:tc>
      </w:tr>
      <w:tr w:rsidR="006F1BB0" w:rsidRPr="0031510C" w:rsidTr="0031510C">
        <w:trPr>
          <w:trHeight w:val="868"/>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3. Соглашение о предоставлении из районного бюджета бюджету сельского поселения межбюджетного трансферта, не предусмотренного пунктом 4 графы 1 Перечня документов-оснований, в форме субсидии, субвенции, иного межбюджетного трансферта (далее — соглашение о предоставлении меж- бюджетного трансферта)</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районного бюджета, источником финансового обеспечения которых     являются межбюджетные трансферты</w:t>
            </w:r>
          </w:p>
        </w:tc>
      </w:tr>
      <w:tr w:rsidR="006F1BB0" w:rsidRPr="0031510C" w:rsidTr="0031510C">
        <w:trPr>
          <w:trHeight w:val="1205"/>
          <w:jc w:val="center"/>
        </w:trPr>
        <w:tc>
          <w:tcPr>
            <w:tcW w:w="4718" w:type="dxa"/>
            <w:vMerge/>
            <w:tcBorders>
              <w:top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Платежные документы, подтверждающие осуществление расходов бюджета сельского поселения по исполнению расходных обязательств муниципального образования, в целях возмещения которых из районного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F1BB0" w:rsidRPr="0031510C" w:rsidTr="0031510C">
        <w:trPr>
          <w:trHeight w:val="808"/>
          <w:jc w:val="center"/>
        </w:trPr>
        <w:tc>
          <w:tcPr>
            <w:tcW w:w="4718" w:type="dxa"/>
            <w:vMerge/>
            <w:tcBorders>
              <w:top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документ,подтверждающий возникновение денежного обязательства по бюджетному обязательству получателя средств районного  бюджета, возникшему на основании соглашения о предоставлении межбюджетного трансферта</w:t>
            </w:r>
          </w:p>
        </w:tc>
      </w:tr>
      <w:tr w:rsidR="006F1BB0" w:rsidRPr="0031510C" w:rsidTr="0031510C">
        <w:trPr>
          <w:trHeight w:val="1007"/>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4.   Нормативный   правовой    акт, предусматривающий предоставление из районного бюджета бюджету сельского поселения межбюджетного трансферта, не предусмотренного пунктом 6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районного бюджета (местного бюджета), источником финансового обеспечения    которых    являются межбюджетные трансферты</w:t>
            </w:r>
          </w:p>
        </w:tc>
      </w:tr>
      <w:tr w:rsidR="006F1BB0" w:rsidRPr="0031510C" w:rsidTr="0031510C">
        <w:trPr>
          <w:trHeight w:val="872"/>
          <w:jc w:val="center"/>
        </w:trPr>
        <w:tc>
          <w:tcPr>
            <w:tcW w:w="4718" w:type="dxa"/>
            <w:vMerge/>
            <w:tcBorders>
              <w:top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6F1BB0" w:rsidRPr="0031510C" w:rsidTr="0031510C">
        <w:trPr>
          <w:trHeight w:val="531"/>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5. Договор (соглашение) о предоставлении субсидии районному бюджетному или автономному учреждению</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График перечисления субсидии, предусмотренный договором (соглашением) о предоставлении субсидии районному бюджетному или  автономному учреждению</w:t>
            </w:r>
          </w:p>
        </w:tc>
      </w:tr>
      <w:tr w:rsidR="006F1BB0" w:rsidRPr="0031510C" w:rsidTr="0031510C">
        <w:trPr>
          <w:trHeight w:val="309"/>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Отчет о выполнении государственного задания (предварительный)</w:t>
            </w:r>
          </w:p>
        </w:tc>
      </w:tr>
      <w:tr w:rsidR="006F1BB0" w:rsidRPr="0031510C" w:rsidTr="0031510C">
        <w:trPr>
          <w:trHeight w:val="279"/>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Казначейское обеспечение обязательств (код формы по ОКУД  0506110)</w:t>
            </w:r>
          </w:p>
        </w:tc>
      </w:tr>
      <w:tr w:rsidR="006F1BB0" w:rsidRPr="0031510C" w:rsidTr="0031510C">
        <w:trPr>
          <w:trHeight w:val="937"/>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договора (соглашения) о предостав- лении субсидии районному бюджетному или автономному учреждению</w:t>
            </w:r>
          </w:p>
        </w:tc>
      </w:tr>
      <w:tr w:rsidR="006F1BB0" w:rsidRPr="0031510C" w:rsidTr="0031510C">
        <w:trPr>
          <w:trHeight w:val="737"/>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 xml:space="preserve">6. Договор (соглашение) о предоставлении субсидии юридическому лицу, иному юридическому лицу (за исключением субсидии районному  бюджетному или автономному учреждению) или индивидуальному предпринимателю или физическому лицу — производителю товаров, </w:t>
            </w:r>
            <w:r w:rsidRPr="0031510C">
              <w:rPr>
                <w:rFonts w:ascii="Times New Roman" w:hAnsi="Times New Roman"/>
                <w:sz w:val="18"/>
                <w:szCs w:val="18"/>
                <w:lang w:val="en-US" w:eastAsia="en-US"/>
              </w:rPr>
              <w:t>pa</w:t>
            </w:r>
            <w:r w:rsidRPr="0031510C">
              <w:rPr>
                <w:rFonts w:ascii="Times New Roman" w:hAnsi="Times New Roman"/>
                <w:sz w:val="18"/>
                <w:szCs w:val="18"/>
                <w:lang w:eastAsia="en-US"/>
              </w:rPr>
              <w:t>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выполненных работ</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об оказании услуг</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приема-передачи</w:t>
            </w:r>
          </w:p>
        </w:tc>
      </w:tr>
      <w:tr w:rsidR="006F1BB0" w:rsidRPr="0031510C" w:rsidTr="0031510C">
        <w:trPr>
          <w:trHeight w:val="530"/>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F1BB0" w:rsidRPr="0031510C" w:rsidTr="0031510C">
        <w:trPr>
          <w:trHeight w:val="737"/>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F1BB0" w:rsidRPr="0031510C" w:rsidTr="0031510C">
        <w:trPr>
          <w:trHeight w:val="268"/>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Справка-расчет или иной документ, являющийся основанием для оплаты неустойки</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Счет</w:t>
            </w:r>
          </w:p>
        </w:tc>
      </w:tr>
      <w:tr w:rsidR="006F1BB0" w:rsidRPr="0031510C" w:rsidTr="0031510C">
        <w:trPr>
          <w:trHeight w:val="157"/>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Счет-фактура</w:t>
            </w:r>
          </w:p>
        </w:tc>
      </w:tr>
      <w:tr w:rsidR="006F1BB0" w:rsidRPr="0031510C" w:rsidTr="0031510C">
        <w:trPr>
          <w:trHeight w:val="278"/>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Товарная накладная (унифицированная форма № ТОРГ-12) (ф. 0330212)</w:t>
            </w:r>
          </w:p>
        </w:tc>
      </w:tr>
      <w:tr w:rsidR="006F1BB0" w:rsidRPr="0031510C" w:rsidTr="0031510C">
        <w:trPr>
          <w:trHeight w:val="155"/>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Чек</w:t>
            </w:r>
          </w:p>
        </w:tc>
      </w:tr>
      <w:tr w:rsidR="006F1BB0" w:rsidRPr="0031510C" w:rsidTr="0031510C">
        <w:trPr>
          <w:trHeight w:val="2189"/>
          <w:jc w:val="center"/>
        </w:trPr>
        <w:tc>
          <w:tcPr>
            <w:tcW w:w="4718" w:type="dxa"/>
            <w:vMerge/>
            <w:tcBorders>
              <w:bottom w:val="nil"/>
            </w:tcBorders>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случае предоставления субсидии юридическому лицу на возмещение фактически произведенных расходов (недополученных доходов):</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отчет о выполнении условий, установленных при предоставлении субсидии юридискому лицу, в соответствии с порядком (правилами) предоставления субсидии юридическому лицу;</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документы, подтверждающие фактически произведенные расходы (недополученные доходы) в соответ ствии с порядком (правилами) предоставления субсидии юридическому лицу;</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-Заявка на перечисление субсидии юридическому лицу) (при наличии)</w:t>
            </w:r>
          </w:p>
        </w:tc>
      </w:tr>
      <w:tr w:rsidR="006F1BB0" w:rsidRPr="0031510C" w:rsidTr="0031510C">
        <w:trPr>
          <w:trHeight w:val="246"/>
          <w:jc w:val="center"/>
        </w:trPr>
        <w:tc>
          <w:tcPr>
            <w:tcW w:w="4718" w:type="dxa"/>
            <w:vMerge w:val="restart"/>
            <w:tcBorders>
              <w:top w:val="nil"/>
            </w:tcBorders>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Казначейское  обеспечение  обязательств (код формы по ОКУД 0506110)</w:t>
            </w:r>
          </w:p>
        </w:tc>
      </w:tr>
      <w:tr w:rsidR="006F1BB0" w:rsidRPr="0031510C" w:rsidTr="0031510C">
        <w:trPr>
          <w:trHeight w:val="871"/>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договора (соглашения) о предоставлении субсидии и бюджетных инвестиций юридическому лицу</w:t>
            </w:r>
          </w:p>
        </w:tc>
      </w:tr>
      <w:tr w:rsidR="006F1BB0" w:rsidRPr="0031510C" w:rsidTr="0031510C">
        <w:trPr>
          <w:trHeight w:val="801"/>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7.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F1BB0" w:rsidRPr="0031510C" w:rsidTr="0031510C">
        <w:trPr>
          <w:trHeight w:val="1482"/>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В случае предоставления субсидии юридическому лицу на возмещение фактически произведенных расходов (недополученных доходов):</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6F1BB0" w:rsidRPr="0031510C" w:rsidTr="0031510C">
        <w:trPr>
          <w:trHeight w:val="266"/>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Заявка на перечисление субсидии юридическому лицу (при наличии)</w:t>
            </w:r>
          </w:p>
        </w:tc>
      </w:tr>
      <w:tr w:rsidR="006F1BB0" w:rsidRPr="0031510C" w:rsidTr="0031510C">
        <w:trPr>
          <w:trHeight w:val="263"/>
          <w:jc w:val="center"/>
        </w:trPr>
        <w:tc>
          <w:tcPr>
            <w:tcW w:w="4718" w:type="dxa"/>
            <w:vMerge/>
            <w:tcBorders>
              <w:bottom w:val="nil"/>
            </w:tcBorders>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Казначейское обеспечение обязательств (код формы</w:t>
            </w:r>
            <w:r w:rsidRPr="0031510C">
              <w:rPr>
                <w:rFonts w:ascii="Times New Roman" w:hAnsi="Times New Roman"/>
                <w:sz w:val="18"/>
                <w:szCs w:val="18"/>
                <w:lang w:eastAsia="en-US"/>
              </w:rPr>
              <w:tab/>
              <w:t>по ОКУД 0506110)</w:t>
            </w:r>
          </w:p>
        </w:tc>
      </w:tr>
      <w:tr w:rsidR="006F1BB0" w:rsidRPr="0031510C" w:rsidTr="0031510C">
        <w:trPr>
          <w:trHeight w:val="733"/>
          <w:jc w:val="center"/>
        </w:trPr>
        <w:tc>
          <w:tcPr>
            <w:tcW w:w="4718" w:type="dxa"/>
            <w:tcBorders>
              <w:top w:val="nil"/>
            </w:tcBorders>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документ,подтверждающий возникновение денежного обязательства по бюджетному обязательству получателя средств районного бюджета, возникшему на основании нормативного правового акта о предоставлении субсидии юридическому лицу;</w:t>
            </w:r>
          </w:p>
        </w:tc>
      </w:tr>
      <w:tr w:rsidR="006F1BB0" w:rsidRPr="0031510C" w:rsidTr="0031510C">
        <w:trPr>
          <w:trHeight w:val="151"/>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8. Договор на оказание услуг, выполнение работ, заключенный получателем средств районного   бюджета   с   физическим лицом, не являющимся индивидуальным предпринимателем</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выполненных работ</w:t>
            </w:r>
          </w:p>
        </w:tc>
      </w:tr>
      <w:tr w:rsidR="006F1BB0" w:rsidRPr="0031510C" w:rsidTr="0031510C">
        <w:trPr>
          <w:trHeight w:val="153"/>
          <w:jc w:val="center"/>
        </w:trPr>
        <w:tc>
          <w:tcPr>
            <w:tcW w:w="4718" w:type="dxa"/>
            <w:vMerge/>
            <w:tcBorders>
              <w:top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об оказании услуг</w:t>
            </w:r>
          </w:p>
        </w:tc>
      </w:tr>
      <w:tr w:rsidR="006F1BB0" w:rsidRPr="0031510C" w:rsidTr="0031510C">
        <w:trPr>
          <w:trHeight w:val="356"/>
          <w:jc w:val="center"/>
        </w:trPr>
        <w:tc>
          <w:tcPr>
            <w:tcW w:w="4718" w:type="dxa"/>
            <w:vMerge/>
            <w:tcBorders>
              <w:top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приема-передачи</w:t>
            </w:r>
          </w:p>
        </w:tc>
      </w:tr>
      <w:tr w:rsidR="006F1BB0" w:rsidRPr="0031510C" w:rsidTr="0031510C">
        <w:trPr>
          <w:trHeight w:val="801"/>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9.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6F1BB0" w:rsidRPr="0031510C" w:rsidTr="0031510C">
        <w:trPr>
          <w:trHeight w:val="536"/>
          <w:jc w:val="center"/>
        </w:trPr>
        <w:tc>
          <w:tcPr>
            <w:tcW w:w="4718" w:type="dxa"/>
            <w:vMerge/>
            <w:tcBorders>
              <w:top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 подтверждающий возникновение денежного обязательства по бюджетному обязательству получателя средств районного бюджета</w:t>
            </w:r>
          </w:p>
        </w:tc>
      </w:tr>
      <w:tr w:rsidR="006F1BB0" w:rsidRPr="0031510C" w:rsidTr="0031510C">
        <w:trPr>
          <w:trHeight w:val="162"/>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 xml:space="preserve">10. Договор, расчет по которому в соответствии с законодательством Российской Федерации осуществляется наличными деньгами, если получателем средств районного бюджета в Управление не направлены информация и  документы по указанному договору для их включения в </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реестр контрактов</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выполненных работ</w:t>
            </w:r>
          </w:p>
        </w:tc>
      </w:tr>
      <w:tr w:rsidR="006F1BB0" w:rsidRPr="0031510C" w:rsidTr="0031510C">
        <w:trPr>
          <w:trHeight w:val="148"/>
          <w:jc w:val="center"/>
        </w:trPr>
        <w:tc>
          <w:tcPr>
            <w:tcW w:w="4718" w:type="dxa"/>
            <w:vMerge/>
            <w:tcBorders>
              <w:top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об оказании услуг</w:t>
            </w:r>
          </w:p>
        </w:tc>
      </w:tr>
      <w:tr w:rsidR="006F1BB0" w:rsidRPr="0031510C" w:rsidTr="0031510C">
        <w:trPr>
          <w:trHeight w:val="153"/>
          <w:jc w:val="center"/>
        </w:trPr>
        <w:tc>
          <w:tcPr>
            <w:tcW w:w="4718" w:type="dxa"/>
            <w:vMerge/>
            <w:tcBorders>
              <w:top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приема-передачи</w:t>
            </w:r>
          </w:p>
        </w:tc>
      </w:tr>
      <w:tr w:rsidR="006F1BB0" w:rsidRPr="0031510C" w:rsidTr="0031510C">
        <w:trPr>
          <w:trHeight w:val="584"/>
          <w:jc w:val="center"/>
        </w:trPr>
        <w:tc>
          <w:tcPr>
            <w:tcW w:w="4718" w:type="dxa"/>
            <w:vMerge/>
            <w:tcBorders>
              <w:top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   подтверждающий возникновение денежного обязательства по бюджетному обязательству получателя средств районного бюджета</w:t>
            </w:r>
          </w:p>
        </w:tc>
      </w:tr>
      <w:tr w:rsidR="006F1BB0" w:rsidRPr="0031510C" w:rsidTr="0031510C">
        <w:trPr>
          <w:trHeight w:val="306"/>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11. Заявление на выдачу денежных средств под отчет, авансовый отчет</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Заявление на</w:t>
            </w:r>
            <w:r w:rsidRPr="0031510C">
              <w:rPr>
                <w:rFonts w:ascii="Times New Roman" w:hAnsi="Times New Roman"/>
                <w:sz w:val="18"/>
                <w:szCs w:val="18"/>
                <w:lang w:eastAsia="en-US"/>
              </w:rPr>
              <w:tab/>
              <w:t xml:space="preserve"> выдачу денежных средств под отчет</w:t>
            </w:r>
          </w:p>
        </w:tc>
      </w:tr>
      <w:tr w:rsidR="006F1BB0" w:rsidRPr="0031510C" w:rsidTr="0031510C">
        <w:trPr>
          <w:trHeight w:val="151"/>
          <w:jc w:val="center"/>
        </w:trPr>
        <w:tc>
          <w:tcPr>
            <w:tcW w:w="4718" w:type="dxa"/>
            <w:vMerge/>
            <w:tcBorders>
              <w:top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Авансовый отчет (ф. 0504505)</w:t>
            </w:r>
          </w:p>
        </w:tc>
      </w:tr>
      <w:tr w:rsidR="006F1BB0" w:rsidRPr="0031510C" w:rsidTr="0031510C">
        <w:trPr>
          <w:trHeight w:val="396"/>
          <w:jc w:val="center"/>
        </w:trPr>
        <w:tc>
          <w:tcPr>
            <w:tcW w:w="471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12.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Договор о целевом обучении по образовательной программе</w:t>
            </w:r>
            <w:r w:rsidRPr="0031510C">
              <w:rPr>
                <w:rFonts w:ascii="Times New Roman" w:hAnsi="Times New Roman"/>
                <w:sz w:val="18"/>
                <w:szCs w:val="18"/>
                <w:lang w:eastAsia="en-US"/>
              </w:rPr>
              <w:tab/>
              <w:t>высшего образования</w:t>
            </w:r>
          </w:p>
        </w:tc>
      </w:tr>
      <w:tr w:rsidR="006F1BB0" w:rsidRPr="0031510C" w:rsidTr="0031510C">
        <w:trPr>
          <w:trHeight w:val="548"/>
          <w:jc w:val="center"/>
        </w:trPr>
        <w:tc>
          <w:tcPr>
            <w:tcW w:w="4718" w:type="dxa"/>
            <w:tcBorders>
              <w:bottom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13.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Приказ об осуществлении выплат в соответствии с договором о целевом обучении по образовательной программе высшего образования</w:t>
            </w:r>
          </w:p>
        </w:tc>
      </w:tr>
      <w:tr w:rsidR="006F1BB0" w:rsidRPr="0031510C" w:rsidTr="0031510C">
        <w:trPr>
          <w:trHeight w:val="394"/>
          <w:jc w:val="center"/>
        </w:trPr>
        <w:tc>
          <w:tcPr>
            <w:tcW w:w="4718" w:type="dxa"/>
            <w:vMerge w:val="restart"/>
            <w:tcBorders>
              <w:top w:val="nil"/>
            </w:tcBorders>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Записка-расчет об исчислении среднего заработка при предоставлении отпуска, увольнении и других случаях (ф. 0504425)</w:t>
            </w:r>
          </w:p>
        </w:tc>
      </w:tr>
      <w:tr w:rsidR="006F1BB0" w:rsidRPr="0031510C" w:rsidTr="0031510C">
        <w:trPr>
          <w:trHeight w:val="315"/>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Расчетно-платежная</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ab/>
              <w:t>ведомость</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(ф. 0504401)</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Расчетная ведомость (ф. 0504402)</w:t>
            </w:r>
          </w:p>
        </w:tc>
      </w:tr>
      <w:tr w:rsidR="006F1BB0" w:rsidRPr="0031510C" w:rsidTr="0031510C">
        <w:trPr>
          <w:trHeight w:val="1204"/>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6F1BB0" w:rsidRPr="0031510C" w:rsidTr="0031510C">
        <w:trPr>
          <w:trHeight w:val="531"/>
          <w:jc w:val="center"/>
        </w:trPr>
        <w:tc>
          <w:tcPr>
            <w:tcW w:w="471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14. Закон, иной нормативный правовой акт, в соответствии с которым возникают публичные нормативные обязательства</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Закон, иной нормативный правовой акт, в соответствии с которым возникают публичные нормативные обязательства</w:t>
            </w:r>
          </w:p>
        </w:tc>
      </w:tr>
      <w:tr w:rsidR="006F1BB0" w:rsidRPr="0031510C" w:rsidTr="0031510C">
        <w:trPr>
          <w:trHeight w:val="615"/>
          <w:jc w:val="center"/>
        </w:trPr>
        <w:tc>
          <w:tcPr>
            <w:tcW w:w="471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15. Закон, иной правовой акт, в соответствии с которым физическим лицам предоставляются социальные выплаты непубличного характера</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Закон, иной правовой акт, в соответствии с которым физическим лицам предоставляются</w:t>
            </w:r>
            <w:r w:rsidRPr="0031510C">
              <w:rPr>
                <w:rFonts w:ascii="Times New Roman" w:hAnsi="Times New Roman"/>
                <w:sz w:val="18"/>
                <w:szCs w:val="18"/>
                <w:lang w:eastAsia="en-US"/>
              </w:rPr>
              <w:tab/>
              <w:t>социальные</w:t>
            </w:r>
            <w:r w:rsidRPr="0031510C">
              <w:rPr>
                <w:rFonts w:ascii="Times New Roman" w:hAnsi="Times New Roman"/>
                <w:sz w:val="18"/>
                <w:szCs w:val="18"/>
                <w:lang w:eastAsia="en-US"/>
              </w:rPr>
              <w:tab/>
              <w:t>выплаты непубличного характера</w:t>
            </w:r>
          </w:p>
        </w:tc>
      </w:tr>
      <w:tr w:rsidR="006F1BB0" w:rsidRPr="0031510C" w:rsidTr="0031510C">
        <w:trPr>
          <w:trHeight w:val="462"/>
          <w:jc w:val="center"/>
        </w:trPr>
        <w:tc>
          <w:tcPr>
            <w:tcW w:w="471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16. Документ, в соответствии с которым возникают бюджетные обязательства по платежам в бюджет</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Документ, в соответствии с которым возникают денежные обязательства по платежам в бюджет</w:t>
            </w:r>
          </w:p>
        </w:tc>
      </w:tr>
      <w:tr w:rsidR="006F1BB0" w:rsidRPr="0031510C" w:rsidTr="0031510C">
        <w:trPr>
          <w:trHeight w:val="151"/>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17. Исполнительный документ (исполнительный лист, судебный приказ), не предусмотренный пунктом 20 графы 1 Перечня документов- оснований (далее – исполнительный документ)</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Бухгалтерская справка (ф. 0504833)</w:t>
            </w:r>
          </w:p>
        </w:tc>
      </w:tr>
      <w:tr w:rsidR="006F1BB0" w:rsidRPr="0031510C" w:rsidTr="0031510C">
        <w:trPr>
          <w:trHeight w:val="462"/>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График выплат по исполнительному документу, предусматривающему выплаты периодического характера</w:t>
            </w:r>
          </w:p>
        </w:tc>
      </w:tr>
      <w:tr w:rsidR="006F1BB0" w:rsidRPr="0031510C" w:rsidTr="0031510C">
        <w:trPr>
          <w:trHeight w:val="148"/>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Исполнительный документ</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val="en-US" w:eastAsia="en-US"/>
              </w:rPr>
              <w:t>Справка-расчет</w:t>
            </w:r>
          </w:p>
        </w:tc>
      </w:tr>
      <w:tr w:rsidR="006F1BB0" w:rsidRPr="0031510C" w:rsidTr="0031510C">
        <w:trPr>
          <w:trHeight w:val="734"/>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исполнительного документа</w:t>
            </w:r>
          </w:p>
        </w:tc>
      </w:tr>
      <w:tr w:rsidR="006F1BB0" w:rsidRPr="0031510C" w:rsidTr="0031510C">
        <w:trPr>
          <w:trHeight w:val="534"/>
          <w:jc w:val="center"/>
        </w:trPr>
        <w:tc>
          <w:tcPr>
            <w:tcW w:w="471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18. 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Исполнительный</w:t>
            </w:r>
            <w:r w:rsidRPr="0031510C">
              <w:rPr>
                <w:rFonts w:ascii="Times New Roman" w:hAnsi="Times New Roman"/>
                <w:sz w:val="18"/>
                <w:szCs w:val="18"/>
                <w:lang w:eastAsia="en-US"/>
              </w:rPr>
              <w:tab/>
              <w:t>документ, исполнение которого осуществляется</w:t>
            </w:r>
            <w:r w:rsidRPr="0031510C">
              <w:rPr>
                <w:rFonts w:ascii="Times New Roman" w:hAnsi="Times New Roman"/>
                <w:sz w:val="18"/>
                <w:szCs w:val="18"/>
                <w:lang w:eastAsia="en-US"/>
              </w:rPr>
              <w:tab/>
              <w:t>в соответствии с пунктом 3 статьи 242.2 Бюджетного кодекса Российской Федерации</w:t>
            </w:r>
          </w:p>
        </w:tc>
      </w:tr>
      <w:tr w:rsidR="006F1BB0" w:rsidRPr="0031510C" w:rsidTr="0031510C">
        <w:trPr>
          <w:trHeight w:val="153"/>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19. Решение налогового органа о взыскании налога, сбора, пеней и штрафов (далее — решение налогового органа)</w:t>
            </w:r>
          </w:p>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Бухгалтерская справка (ф. 0504833)</w:t>
            </w:r>
          </w:p>
        </w:tc>
      </w:tr>
      <w:tr w:rsidR="006F1BB0" w:rsidRPr="0031510C" w:rsidTr="0031510C">
        <w:trPr>
          <w:trHeight w:val="155"/>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Решение налогового органа</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Справка-расчет</w:t>
            </w:r>
          </w:p>
        </w:tc>
      </w:tr>
      <w:tr w:rsidR="006F1BB0" w:rsidRPr="0031510C" w:rsidTr="0031510C">
        <w:trPr>
          <w:trHeight w:val="724"/>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решения налогового органа</w:t>
            </w:r>
          </w:p>
        </w:tc>
      </w:tr>
      <w:tr w:rsidR="006F1BB0" w:rsidRPr="0031510C" w:rsidTr="0031510C">
        <w:trPr>
          <w:trHeight w:val="155"/>
          <w:jc w:val="center"/>
        </w:trPr>
        <w:tc>
          <w:tcPr>
            <w:tcW w:w="4718" w:type="dxa"/>
            <w:vMerge w:val="restart"/>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20. Документ, не определенный пунктами 1 - 21 графы 1 Перечня документов-оснований, в соответствии с которым возникает бюджетное обязательство получателя средств районного бюджета</w:t>
            </w: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выполненных работ</w:t>
            </w:r>
          </w:p>
        </w:tc>
      </w:tr>
      <w:tr w:rsidR="006F1BB0" w:rsidRPr="0031510C" w:rsidTr="0031510C">
        <w:trPr>
          <w:trHeight w:val="151"/>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приема-передачи</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Акт сверки взаимных расчетов</w:t>
            </w:r>
          </w:p>
        </w:tc>
      </w:tr>
      <w:tr w:rsidR="006F1BB0" w:rsidRPr="0031510C" w:rsidTr="0031510C">
        <w:trPr>
          <w:trHeight w:val="153"/>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Заявление физического лица</w:t>
            </w:r>
          </w:p>
        </w:tc>
      </w:tr>
      <w:tr w:rsidR="006F1BB0" w:rsidRPr="0031510C" w:rsidTr="0031510C">
        <w:trPr>
          <w:trHeight w:val="306"/>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Решение суда о расторжении государственного контракта (договора)</w:t>
            </w:r>
          </w:p>
        </w:tc>
      </w:tr>
      <w:tr w:rsidR="006F1BB0" w:rsidRPr="0031510C" w:rsidTr="0031510C">
        <w:trPr>
          <w:trHeight w:val="667"/>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 трактов</w:t>
            </w:r>
          </w:p>
        </w:tc>
      </w:tr>
      <w:tr w:rsidR="006F1BB0" w:rsidRPr="0031510C" w:rsidTr="0031510C">
        <w:trPr>
          <w:trHeight w:val="151"/>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Квитанция</w:t>
            </w:r>
          </w:p>
        </w:tc>
      </w:tr>
      <w:tr w:rsidR="006F1BB0" w:rsidRPr="0031510C" w:rsidTr="0031510C">
        <w:trPr>
          <w:trHeight w:val="374"/>
          <w:jc w:val="center"/>
        </w:trPr>
        <w:tc>
          <w:tcPr>
            <w:tcW w:w="4718" w:type="dxa"/>
            <w:vMerge/>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Приказ о направлении</w:t>
            </w:r>
            <w:r w:rsidRPr="0031510C">
              <w:rPr>
                <w:rFonts w:ascii="Times New Roman" w:hAnsi="Times New Roman"/>
                <w:sz w:val="18"/>
                <w:szCs w:val="18"/>
                <w:lang w:eastAsia="en-US"/>
              </w:rPr>
              <w:tab/>
              <w:t>в командировку, с прилагаемым расчетом командировочных сумм</w:t>
            </w:r>
          </w:p>
        </w:tc>
      </w:tr>
      <w:tr w:rsidR="006F1BB0" w:rsidRPr="0031510C" w:rsidTr="0031510C">
        <w:trPr>
          <w:trHeight w:val="151"/>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Служебная записка</w:t>
            </w:r>
          </w:p>
        </w:tc>
      </w:tr>
      <w:tr w:rsidR="006F1BB0" w:rsidRPr="0031510C" w:rsidTr="0031510C">
        <w:trPr>
          <w:trHeight w:val="151"/>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Справка-расчет</w:t>
            </w:r>
          </w:p>
        </w:tc>
      </w:tr>
      <w:tr w:rsidR="006F1BB0" w:rsidRPr="0031510C" w:rsidTr="0031510C">
        <w:trPr>
          <w:trHeight w:val="151"/>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Счет</w:t>
            </w:r>
          </w:p>
        </w:tc>
      </w:tr>
      <w:tr w:rsidR="006F1BB0" w:rsidRPr="0031510C" w:rsidTr="0031510C">
        <w:trPr>
          <w:trHeight w:val="148"/>
          <w:jc w:val="center"/>
        </w:trPr>
        <w:tc>
          <w:tcPr>
            <w:tcW w:w="4718" w:type="dxa"/>
            <w:vMerge/>
            <w:tcBorders>
              <w:bottom w:val="nil"/>
            </w:tcBorders>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84" w:type="dxa"/>
            <w:gridSpan w:val="2"/>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Счет-фактура</w:t>
            </w:r>
          </w:p>
        </w:tc>
      </w:tr>
      <w:tr w:rsidR="006F1BB0" w:rsidRPr="0031510C" w:rsidTr="0031510C">
        <w:trPr>
          <w:gridAfter w:val="1"/>
          <w:wAfter w:w="16" w:type="dxa"/>
          <w:trHeight w:val="295"/>
          <w:jc w:val="center"/>
        </w:trPr>
        <w:tc>
          <w:tcPr>
            <w:tcW w:w="4718" w:type="dxa"/>
            <w:vMerge w:val="restart"/>
            <w:tcBorders>
              <w:top w:val="nil"/>
            </w:tcBorders>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6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Товарная накладная (унифицированная форма № ТОРГ-12) (ф. 0330212)</w:t>
            </w:r>
          </w:p>
        </w:tc>
      </w:tr>
      <w:tr w:rsidR="006F1BB0" w:rsidRPr="0031510C" w:rsidTr="0031510C">
        <w:trPr>
          <w:gridAfter w:val="1"/>
          <w:wAfter w:w="16" w:type="dxa"/>
          <w:trHeight w:val="191"/>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tc>
        <w:tc>
          <w:tcPr>
            <w:tcW w:w="466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Универсальный</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передаточный</w:t>
            </w:r>
            <w:r w:rsidRPr="0031510C">
              <w:rPr>
                <w:rFonts w:ascii="Times New Roman" w:hAnsi="Times New Roman"/>
                <w:sz w:val="18"/>
                <w:szCs w:val="18"/>
                <w:lang w:eastAsia="en-US"/>
              </w:rPr>
              <w:t xml:space="preserve"> </w:t>
            </w:r>
            <w:r w:rsidRPr="0031510C">
              <w:rPr>
                <w:rFonts w:ascii="Times New Roman" w:hAnsi="Times New Roman"/>
                <w:sz w:val="18"/>
                <w:szCs w:val="18"/>
                <w:lang w:val="en-US" w:eastAsia="en-US"/>
              </w:rPr>
              <w:t>документ</w:t>
            </w:r>
          </w:p>
        </w:tc>
      </w:tr>
      <w:tr w:rsidR="006F1BB0" w:rsidRPr="0031510C" w:rsidTr="0031510C">
        <w:trPr>
          <w:gridAfter w:val="1"/>
          <w:wAfter w:w="16" w:type="dxa"/>
          <w:trHeight w:val="155"/>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6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val="en-US" w:eastAsia="en-US"/>
              </w:rPr>
            </w:pPr>
            <w:r w:rsidRPr="0031510C">
              <w:rPr>
                <w:rFonts w:ascii="Times New Roman" w:hAnsi="Times New Roman"/>
                <w:sz w:val="18"/>
                <w:szCs w:val="18"/>
                <w:lang w:val="en-US" w:eastAsia="en-US"/>
              </w:rPr>
              <w:t>Чек</w:t>
            </w:r>
          </w:p>
        </w:tc>
      </w:tr>
      <w:tr w:rsidR="006F1BB0" w:rsidRPr="0031510C" w:rsidTr="0031510C">
        <w:trPr>
          <w:gridAfter w:val="1"/>
          <w:wAfter w:w="16" w:type="dxa"/>
          <w:trHeight w:val="507"/>
          <w:jc w:val="center"/>
        </w:trPr>
        <w:tc>
          <w:tcPr>
            <w:tcW w:w="4718" w:type="dxa"/>
            <w:vMerge/>
          </w:tcPr>
          <w:p w:rsidR="006F1BB0" w:rsidRPr="0031510C" w:rsidRDefault="006F1BB0" w:rsidP="0031510C">
            <w:pPr>
              <w:widowControl w:val="0"/>
              <w:autoSpaceDE w:val="0"/>
              <w:autoSpaceDN w:val="0"/>
              <w:spacing w:after="0" w:line="240" w:lineRule="auto"/>
              <w:rPr>
                <w:rFonts w:ascii="Times New Roman" w:hAnsi="Times New Roman"/>
                <w:sz w:val="18"/>
                <w:szCs w:val="18"/>
                <w:lang w:val="en-US" w:eastAsia="en-US"/>
              </w:rPr>
            </w:pPr>
          </w:p>
        </w:tc>
        <w:tc>
          <w:tcPr>
            <w:tcW w:w="4668" w:type="dxa"/>
          </w:tcPr>
          <w:p w:rsidR="006F1BB0" w:rsidRPr="0031510C" w:rsidRDefault="006F1BB0" w:rsidP="0031510C">
            <w:pPr>
              <w:widowControl w:val="0"/>
              <w:autoSpaceDE w:val="0"/>
              <w:autoSpaceDN w:val="0"/>
              <w:spacing w:after="0" w:line="240" w:lineRule="auto"/>
              <w:ind w:right="57"/>
              <w:jc w:val="both"/>
              <w:rPr>
                <w:rFonts w:ascii="Times New Roman" w:hAnsi="Times New Roman"/>
                <w:sz w:val="18"/>
                <w:szCs w:val="18"/>
                <w:lang w:eastAsia="en-US"/>
              </w:rPr>
            </w:pPr>
            <w:r w:rsidRPr="0031510C">
              <w:rPr>
                <w:rFonts w:ascii="Times New Roman" w:hAnsi="Times New Roman"/>
                <w:sz w:val="18"/>
                <w:szCs w:val="18"/>
                <w:lang w:eastAsia="en-US"/>
              </w:rPr>
              <w:t>Иной   документ,   подтверждающий возникновение денежного обязательства по бюджетному обязательству получателя средств районного бюджета</w:t>
            </w:r>
          </w:p>
        </w:tc>
      </w:tr>
    </w:tbl>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Приложение 4 к Порядку 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Реквизиты</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извещения о постановке на учет (изменении) бюджетного</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 xml:space="preserve">обязательства в Управлении Федерального казначейства </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p>
    <w:tbl>
      <w:tblPr>
        <w:tblW w:w="0" w:type="auto"/>
        <w:jc w:val="center"/>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6F1BB0" w:rsidRPr="0031510C" w:rsidTr="0031510C">
        <w:trPr>
          <w:jc w:val="center"/>
        </w:trPr>
        <w:tc>
          <w:tcPr>
            <w:tcW w:w="9067" w:type="dxa"/>
            <w:gridSpan w:val="2"/>
            <w:tcBorders>
              <w:top w:val="nil"/>
              <w:left w:val="nil"/>
              <w:right w:val="nil"/>
            </w:tcBorders>
            <w:vAlign w:val="bottom"/>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Единица измерения: руб. (с точностью до второго десятичного знака)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Наименование реквизита</w:t>
            </w:r>
          </w:p>
        </w:tc>
        <w:tc>
          <w:tcPr>
            <w:tcW w:w="5102"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Правила формирования, заполнения реквизита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1</w:t>
            </w:r>
          </w:p>
        </w:tc>
        <w:tc>
          <w:tcPr>
            <w:tcW w:w="5102"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2</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 Дата</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Извещения о постановке на учет (изменении) бюджетного обязательства в Управлении.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2. Наименование органа Федерального казначейства</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 «Управление Федерального казначейства по Курганской области».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2.1. Код органа Федерального казначейства (КОФК)</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Управления, присвоенный Федеральным казначейством.</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3. Получатель бюджетных средств</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получателя средств районного бюджета, соответствующее реестровой записи реестра участников бюджетного процесса  (далее - Сводный реестр).</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3.1. Код по Сводному реестру</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по Сводному реестру получателя средств районного бюджета.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4. Наименование бюджета</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бюджета – «бюджет Притобольного района».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 xml:space="preserve">5. Код </w:t>
            </w:r>
            <w:hyperlink r:id="rId5" w:history="1">
              <w:r w:rsidRPr="0031510C">
                <w:rPr>
                  <w:rFonts w:ascii="Times New Roman" w:hAnsi="Times New Roman"/>
                  <w:sz w:val="18"/>
                  <w:szCs w:val="18"/>
                </w:rPr>
                <w:t>ОКТМО</w:t>
              </w:r>
            </w:hyperlink>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Указывается код по Общероссийскому </w:t>
            </w:r>
            <w:hyperlink r:id="rId6" w:history="1">
              <w:r w:rsidRPr="0031510C">
                <w:rPr>
                  <w:rFonts w:ascii="Times New Roman" w:hAnsi="Times New Roman"/>
                  <w:sz w:val="18"/>
                  <w:szCs w:val="18"/>
                </w:rPr>
                <w:t>классификатору</w:t>
              </w:r>
            </w:hyperlink>
            <w:r w:rsidRPr="0031510C">
              <w:rPr>
                <w:rFonts w:ascii="Times New Roman" w:hAnsi="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6. Финансовый орган</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финансового органа – «Фиинансовый отдел Администрации Притобольного района».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6.1. Код по ОКПО</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финансового органа по Общероссийскому классификатору предприятий и организаций.</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7. Номер документа, являющегося основанием для принятия на учет бюджетного обязательства (далее - документ-основание)</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номер документа-основания.</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8. Дата заключения (принятия) документа-основания</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заключения (принятия) документа-основания.</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 Сумма по документу-основанию</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бюджетного обязательства по документу-основанию.</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10. Дата Сведений о бюджетном обязательстве</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Сведений о бюджетном обязательстве.</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11. Дата постановки на учет (изменения) бюджетного обязательства</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постановки на учет (изменения) бюджетного обязательства.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12. Порядковый номер внесения изменений в бюджетное обязательство</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порядковый номер внесения изменений в бюджетное обязательство.</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13. Учетный номер бюджетного обязательства</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учетный номер бюджетного обязательства.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14. Номер реестровой записи в реестре контрактов (реестре соглашений)</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15. Ответственный исполнитель</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должность, подпись, расшифровка подписи, телефон ответственного исполнителя.</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16. Дата</w:t>
            </w:r>
          </w:p>
        </w:tc>
        <w:tc>
          <w:tcPr>
            <w:tcW w:w="5102"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подписания Извещения о постановке на учет (изменении) бюджетного обязательства в Управлении.</w:t>
            </w:r>
          </w:p>
        </w:tc>
      </w:tr>
    </w:tbl>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Приложение 5 к Порядку 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Реквизиты</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Уведомления о превышении принятым бюджетным обязательством</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неиспользованных лимитов бюджетных обязательств</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p>
    <w:tbl>
      <w:tblPr>
        <w:tblW w:w="0" w:type="auto"/>
        <w:jc w:val="center"/>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6F1BB0" w:rsidRPr="0031510C" w:rsidTr="0031510C">
        <w:trPr>
          <w:jc w:val="center"/>
        </w:trPr>
        <w:tc>
          <w:tcPr>
            <w:tcW w:w="9014" w:type="dxa"/>
            <w:gridSpan w:val="2"/>
            <w:tcBorders>
              <w:top w:val="nil"/>
              <w:left w:val="nil"/>
              <w:right w:val="nil"/>
            </w:tcBorders>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Единица измерения: руб.</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с точностью до второго десятичного знака)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Описание реквизита</w:t>
            </w:r>
          </w:p>
        </w:tc>
        <w:tc>
          <w:tcPr>
            <w:tcW w:w="5049"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Правила формирования, заполнения реквизита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1</w:t>
            </w:r>
          </w:p>
        </w:tc>
        <w:tc>
          <w:tcPr>
            <w:tcW w:w="5049"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2</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 Номер</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2. Дата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Уведомления о превышении.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3. Наименование органа Федерального казначейства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территориального органа Федерального казначейства – «Управление Федерального казначейства по Курганской области».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3.1. Код по КОФК</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Управления, в которм открыт лицевой счет получателя бюджетных средств</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4. Главный распорядитель (распорядитель) бюджетных средств</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районного бюджета получателя средств районного бюджета.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4.1. Глава по БК</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глава по бюджетной классификации главного распорядителя (распорядителя) бюджетных средств.</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4.2. Код по Сводному реестру</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соответствующей реестровой записи реестра участников бюджетного процесса (далее - Сводный реестр) главного распорядителя (распорядителя) бюджетных средств.</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5. Получатель бюджетных средств</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получателя средств районного бюджета.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5.2. Код по Сводному реестру</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по Сводному реестру получателя средств районного бюджета.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5.3. Номер соответствующего лицевого счета получателя бюджетных средств</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номер соответствующего лицевого счета получателя бюджетных средств.</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6. Наименование бюджета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бюджета – «бюджет Притобольного района»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7. Код </w:t>
            </w:r>
            <w:hyperlink r:id="rId7" w:history="1">
              <w:r w:rsidRPr="0031510C">
                <w:rPr>
                  <w:rFonts w:ascii="Times New Roman" w:hAnsi="Times New Roman"/>
                  <w:sz w:val="18"/>
                  <w:szCs w:val="18"/>
                </w:rPr>
                <w:t>ОКТМО</w:t>
              </w:r>
            </w:hyperlink>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Указывается код по Общероссийскому </w:t>
            </w:r>
            <w:hyperlink r:id="rId8" w:history="1">
              <w:r w:rsidRPr="0031510C">
                <w:rPr>
                  <w:rFonts w:ascii="Times New Roman" w:hAnsi="Times New Roman"/>
                  <w:sz w:val="18"/>
                  <w:szCs w:val="18"/>
                </w:rPr>
                <w:t>классификатору</w:t>
              </w:r>
            </w:hyperlink>
            <w:r w:rsidRPr="0031510C">
              <w:rPr>
                <w:rFonts w:ascii="Times New Roman" w:hAnsi="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8. Финансовый орган</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финансового органа – «Финансовый отдел Администрации Притобольного района».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8.1. Код по ОКПО</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финансового органа по Общероссийскому классификатору предприятий и организаций.</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9. Дата постановки на учет бюджетного обязательства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постановки на учет бюджетного обязательства в Управлении.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bookmarkStart w:id="5" w:name="P738"/>
            <w:bookmarkEnd w:id="5"/>
            <w:r w:rsidRPr="0031510C">
              <w:rPr>
                <w:rFonts w:ascii="Times New Roman" w:hAnsi="Times New Roman"/>
                <w:sz w:val="18"/>
                <w:szCs w:val="18"/>
              </w:rPr>
              <w:t>10.1. Вид документа-основания</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10.2. Наименование нормативного правового акта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При заполнении в </w:t>
            </w:r>
            <w:hyperlink w:anchor="P738" w:history="1">
              <w:r w:rsidRPr="0031510C">
                <w:rPr>
                  <w:rFonts w:ascii="Times New Roman" w:hAnsi="Times New Roman"/>
                  <w:sz w:val="18"/>
                  <w:szCs w:val="18"/>
                </w:rPr>
                <w:t>пункте 10.1</w:t>
              </w:r>
            </w:hyperlink>
            <w:r w:rsidRPr="0031510C">
              <w:rPr>
                <w:rFonts w:ascii="Times New Roman" w:hAnsi="Times New Roman"/>
                <w:sz w:val="18"/>
                <w:szCs w:val="18"/>
              </w:rPr>
              <w:t xml:space="preserve"> настоящего приложения  значение "нормативный правовой акт" указывается наименование нормативного правового акта.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10.3. Номер документа-основания</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номер документа-основания (при наличии).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bookmarkStart w:id="6" w:name="P744"/>
            <w:bookmarkEnd w:id="6"/>
            <w:r w:rsidRPr="0031510C">
              <w:rPr>
                <w:rFonts w:ascii="Times New Roman" w:hAnsi="Times New Roman"/>
                <w:sz w:val="18"/>
                <w:szCs w:val="18"/>
              </w:rPr>
              <w:t>10.4. Дата документа-основания</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10.5. Идентификатор</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идентификатор документа-основания (при наличии).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10.6. Предмет по документу-основанию</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предмет по документу-основанию.</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При заполнении в </w:t>
            </w:r>
            <w:hyperlink w:anchor="P738" w:history="1">
              <w:r w:rsidRPr="0031510C">
                <w:rPr>
                  <w:rFonts w:ascii="Times New Roman" w:hAnsi="Times New Roman"/>
                  <w:sz w:val="18"/>
                  <w:szCs w:val="18"/>
                </w:rPr>
                <w:t>пункте 10.1</w:t>
              </w:r>
            </w:hyperlink>
            <w:r w:rsidRPr="0031510C">
              <w:rPr>
                <w:rFonts w:ascii="Times New Roman" w:hAnsi="Times New Roman"/>
                <w:sz w:val="18"/>
                <w:szCs w:val="18"/>
              </w:rPr>
              <w:t xml:space="preserve"> настоящего приложения значение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При заполнении в </w:t>
            </w:r>
            <w:hyperlink w:anchor="P738" w:history="1">
              <w:r w:rsidRPr="0031510C">
                <w:rPr>
                  <w:rFonts w:ascii="Times New Roman" w:hAnsi="Times New Roman"/>
                  <w:sz w:val="18"/>
                  <w:szCs w:val="18"/>
                </w:rPr>
                <w:t>пункте 10.1</w:t>
              </w:r>
            </w:hyperlink>
            <w:r w:rsidRPr="0031510C">
              <w:rPr>
                <w:rFonts w:ascii="Times New Roman" w:hAnsi="Times New Roman"/>
                <w:sz w:val="18"/>
                <w:szCs w:val="18"/>
              </w:rPr>
              <w:t xml:space="preserve"> настоящего приложения значение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10.7. Учетный номер бюджетного обязательства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учетный номер обязательства, присвоенный ему при постановке на учет.</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10.8. Уникальный номер реестровой записи в реестре контрактов/реестре соглашений</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уникальный номер реестровой записи.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10.9. Сумма в валюте обязательства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10.10. Код валюты по </w:t>
            </w:r>
            <w:hyperlink r:id="rId9" w:history="1">
              <w:r w:rsidRPr="0031510C">
                <w:rPr>
                  <w:rFonts w:ascii="Times New Roman" w:hAnsi="Times New Roman"/>
                  <w:sz w:val="18"/>
                  <w:szCs w:val="18"/>
                </w:rPr>
                <w:t>ОКВ</w:t>
              </w:r>
            </w:hyperlink>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Указывается код валюты, в которой принято бюджетное обязательство, в соответствии с Общероссийским </w:t>
            </w:r>
            <w:hyperlink r:id="rId10" w:history="1">
              <w:r w:rsidRPr="0031510C">
                <w:rPr>
                  <w:rFonts w:ascii="Times New Roman" w:hAnsi="Times New Roman"/>
                  <w:sz w:val="18"/>
                  <w:szCs w:val="18"/>
                </w:rPr>
                <w:t>классификатором</w:t>
              </w:r>
            </w:hyperlink>
            <w:r w:rsidRPr="0031510C">
              <w:rPr>
                <w:rFonts w:ascii="Times New Roman" w:hAnsi="Times New Roman"/>
                <w:sz w:val="18"/>
                <w:szCs w:val="18"/>
              </w:rPr>
              <w:t xml:space="preserve"> валют. Формируется автоматически после указания наименования валюты в соответствии с Общероссийским </w:t>
            </w:r>
            <w:hyperlink r:id="rId11" w:history="1">
              <w:r w:rsidRPr="0031510C">
                <w:rPr>
                  <w:rFonts w:ascii="Times New Roman" w:hAnsi="Times New Roman"/>
                  <w:sz w:val="18"/>
                  <w:szCs w:val="18"/>
                </w:rPr>
                <w:t>классификатором</w:t>
              </w:r>
            </w:hyperlink>
            <w:r w:rsidRPr="0031510C">
              <w:rPr>
                <w:rFonts w:ascii="Times New Roman" w:hAnsi="Times New Roman"/>
                <w:sz w:val="18"/>
                <w:szCs w:val="18"/>
              </w:rPr>
              <w:t xml:space="preserve"> валют.</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10.11. Сумма в валюте Российской Федерации</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бюджетного обязательства в валюте Российской Федерации.</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31510C">
                <w:rPr>
                  <w:rFonts w:ascii="Times New Roman" w:hAnsi="Times New Roman"/>
                  <w:sz w:val="18"/>
                  <w:szCs w:val="18"/>
                </w:rPr>
                <w:t>пункте 10.4</w:t>
              </w:r>
            </w:hyperlink>
            <w:r w:rsidRPr="0031510C">
              <w:rPr>
                <w:rFonts w:ascii="Times New Roman" w:hAnsi="Times New Roman"/>
                <w:sz w:val="18"/>
                <w:szCs w:val="18"/>
              </w:rPr>
              <w:t xml:space="preserve"> настоящего приложения.</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10.12. Уведомление о поступлении исполнительного документа/решения налогового органа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При заполнении в </w:t>
            </w:r>
            <w:hyperlink w:anchor="P738" w:history="1">
              <w:r w:rsidRPr="0031510C">
                <w:rPr>
                  <w:rFonts w:ascii="Times New Roman" w:hAnsi="Times New Roman"/>
                  <w:sz w:val="18"/>
                  <w:szCs w:val="18"/>
                </w:rPr>
                <w:t>пункте 10.1</w:t>
              </w:r>
            </w:hyperlink>
            <w:r w:rsidRPr="0031510C">
              <w:rPr>
                <w:rFonts w:ascii="Times New Roman" w:hAnsi="Times New Roman"/>
                <w:sz w:val="18"/>
                <w:szCs w:val="18"/>
              </w:rPr>
              <w:t xml:space="preserve"> настоящего приложения значение "исполнительный документ" или "решение налогового органа" указывается номер и дата уведомления Управления о поступлении исполнительного документа (решения налогового органа), направленного должнику.</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10.13. Основание невключения договора (государственного контракта) в реестр контрактов</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При заполнении в </w:t>
            </w:r>
            <w:hyperlink w:anchor="P738" w:history="1">
              <w:r w:rsidRPr="0031510C">
                <w:rPr>
                  <w:rFonts w:ascii="Times New Roman" w:hAnsi="Times New Roman"/>
                  <w:sz w:val="18"/>
                  <w:szCs w:val="18"/>
                </w:rPr>
                <w:t>пункте 10.1</w:t>
              </w:r>
            </w:hyperlink>
            <w:r w:rsidRPr="0031510C">
              <w:rPr>
                <w:rFonts w:ascii="Times New Roman" w:hAnsi="Times New Roman"/>
                <w:sz w:val="18"/>
                <w:szCs w:val="18"/>
              </w:rPr>
              <w:t xml:space="preserve"> настоящего приложения значение "договор" указывается основание невключения договора (контракта) в реестр контрактов.</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 Реквизиты контрагента/взыскателя по исполнительному документу/решению налогового органа</w:t>
            </w:r>
          </w:p>
        </w:tc>
        <w:tc>
          <w:tcPr>
            <w:tcW w:w="5049"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11.1. Наименование юридического лица/фамилия, имя, отчество физического лица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11.2. Идентификационный номер налогоплательщика (ИНН)</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идентификационный номер налогоплательщика контрагента в соответствии со сведениями ЕГРЮЛ.</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11.3. Код причины постановки на учет в налоговом органе (КПП)</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причины постановки на учет контрагента в соответствии со сведениями ЕГРЮЛ.</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11.4. Код по Сводному реестру</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Управлении.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11.5. Номер лицевого счета (раздела на лицевом счете)</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11.6. Номер банковского счета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номер банковского счета контрагента (при наличии в документе-основании).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11.7. Наименование банка (иной организации), в котором(-ой) открыт счет контрагенту</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11.8. БИК банка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БИК банка контрагента (при наличии в документе-основании).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11.9. Корреспондентский счет банка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корреспондентский счет банка контрагента (при наличии в документе-основании).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 Расшифровка обязательства</w:t>
            </w:r>
          </w:p>
        </w:tc>
        <w:tc>
          <w:tcPr>
            <w:tcW w:w="5049"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группировочно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12.4. Код по бюджетной классификации</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классификации расходов федерального бюджета в соответствии с предметом документа-основания.</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12.5. Сумма обязательства в разрезе на текущий финансовый год и первый и второй год планового периода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Отражаются суммы принятых бюджетных обязательств за счет средств районного бюджета в валюте Российской Федерации в разрезе на 20__ текущий финансовый год (первый и второй год планового периода).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суммы доведенных лимитов бюджетных обязательств на текущий финансовый год, на первый и второй год планового периода.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12.8. Всего в разрезе сумм на текущий финансовый год, на первый и второй год планового периода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12.9. Примечание</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иная информация, необходимая для формирования Уведомления о превышении.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13. Руководитель (уполномоченное лицо)</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должность, подпись, расшифровка подписи руководителя (уполномоченного лица), подписавшего Уведомление о превышении.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14. Дата</w:t>
            </w:r>
          </w:p>
        </w:tc>
        <w:tc>
          <w:tcPr>
            <w:tcW w:w="5049"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подписания Уведомления о превышении.</w:t>
            </w:r>
          </w:p>
        </w:tc>
      </w:tr>
    </w:tbl>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Приложение 6 к Порядку 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Реквизиты</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извещения о постановке на учет (изменении) денежного</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обязательства в органе Федерального казначейства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p>
    <w:tbl>
      <w:tblPr>
        <w:tblW w:w="0" w:type="auto"/>
        <w:jc w:val="center"/>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6F1BB0" w:rsidRPr="0031510C" w:rsidTr="0031510C">
        <w:trPr>
          <w:jc w:val="center"/>
        </w:trPr>
        <w:tc>
          <w:tcPr>
            <w:tcW w:w="9071" w:type="dxa"/>
            <w:gridSpan w:val="2"/>
            <w:tcBorders>
              <w:top w:val="nil"/>
              <w:left w:val="nil"/>
              <w:right w:val="nil"/>
            </w:tcBorders>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Единица измерения: руб. (с точностью до второго десятичного знака)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Наименование реквизита</w:t>
            </w:r>
          </w:p>
        </w:tc>
        <w:tc>
          <w:tcPr>
            <w:tcW w:w="5106"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Правила формирования, заполнения реквизита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1</w:t>
            </w:r>
          </w:p>
        </w:tc>
        <w:tc>
          <w:tcPr>
            <w:tcW w:w="5106"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2</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 Дата</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Извещения о постановке на учет (изменении) денежного обязательства в Управлении.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2. Наименование органа Федерального казначейства</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территориального органа Федерального казначейства – «Управление Федерального казначейства по Курганской области».</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2.1. Код органа Федерального казначейства (КОФК)</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Управления, в котором открыт лицевой счет получателя бюджетных средств</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3. Получатель бюджетных средств</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получателя средств районного бюджета, соответствующее реестровой записи реестра участников бюджетного процесса  (далее - Сводный реестр).</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3.1. Код по Сводному реестру</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по Сводному реестру получателя средств районного бюджета.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4. Наименование бюджета</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бюджета – «бюджет Притобольного района».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5. Код </w:t>
            </w:r>
            <w:hyperlink r:id="rId12" w:history="1">
              <w:r w:rsidRPr="0031510C">
                <w:rPr>
                  <w:rFonts w:ascii="Times New Roman" w:hAnsi="Times New Roman"/>
                  <w:sz w:val="18"/>
                  <w:szCs w:val="18"/>
                </w:rPr>
                <w:t>ОКТМО</w:t>
              </w:r>
            </w:hyperlink>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Указывается код по Общероссийскому </w:t>
            </w:r>
            <w:hyperlink r:id="rId13" w:history="1">
              <w:r w:rsidRPr="0031510C">
                <w:rPr>
                  <w:rFonts w:ascii="Times New Roman" w:hAnsi="Times New Roman"/>
                  <w:sz w:val="18"/>
                  <w:szCs w:val="18"/>
                </w:rPr>
                <w:t>классификатору</w:t>
              </w:r>
            </w:hyperlink>
            <w:r w:rsidRPr="0031510C">
              <w:rPr>
                <w:rFonts w:ascii="Times New Roman" w:hAnsi="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6. Финансовый орган</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финансового органа – «Финансовый отдел Администрации Притобольного района».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6.1. Код по ОКПО</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финансового органа по Общероссийскому классификатору предприятий и организаций.</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 Дата Сведений о денежном обязательстве</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Сведений о денежном обязательстве.</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 Дата постановки на учет (изменения) денежного обязательства</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постановки на учет (изменения) денежного обязательства.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 Порядковый номер внесения изменений в денежное обязательство</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порядковый номер внесения изменений в денежное обязательство.</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13. Учетный номер денежного обязательства</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учетный номер денежного обязательства.</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14. Номер реестровой записи в реестре контрактов (реестре соглашений)</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6F1BB0" w:rsidRPr="0031510C" w:rsidTr="0031510C">
        <w:tblPrEx>
          <w:tblBorders>
            <w:left w:val="single" w:sz="4" w:space="0" w:color="auto"/>
            <w:right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15. Ответственный исполнитель</w:t>
            </w:r>
          </w:p>
        </w:tc>
        <w:tc>
          <w:tcPr>
            <w:tcW w:w="5106"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должность, подпись, расшифровка подписи, телефон ответственного исполнителя.</w:t>
            </w:r>
          </w:p>
        </w:tc>
      </w:tr>
      <w:tr w:rsidR="006F1BB0" w:rsidRPr="0031510C" w:rsidTr="0031510C">
        <w:tblPrEx>
          <w:tblBorders>
            <w:left w:val="single" w:sz="4" w:space="0" w:color="auto"/>
            <w:right w:val="single" w:sz="4" w:space="0" w:color="auto"/>
            <w:insideH w:val="none" w:sz="0" w:space="0" w:color="auto"/>
          </w:tblBorders>
        </w:tblPrEx>
        <w:trPr>
          <w:jc w:val="center"/>
        </w:trPr>
        <w:tc>
          <w:tcPr>
            <w:tcW w:w="3965" w:type="dxa"/>
            <w:tcBorders>
              <w:top w:val="nil"/>
              <w:bottom w:val="single" w:sz="4" w:space="0" w:color="auto"/>
            </w:tcBorders>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17. Дата</w:t>
            </w:r>
          </w:p>
        </w:tc>
        <w:tc>
          <w:tcPr>
            <w:tcW w:w="5106" w:type="dxa"/>
            <w:tcBorders>
              <w:top w:val="nil"/>
              <w:bottom w:val="single" w:sz="4" w:space="0" w:color="auto"/>
            </w:tcBorders>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Приложение 7 к Порядку 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Реквизиты</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отчета Информация о принятых на учет</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_________________________ обязательствах</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(бюджетных, денежных)</w:t>
      </w:r>
    </w:p>
    <w:tbl>
      <w:tblPr>
        <w:tblW w:w="0" w:type="auto"/>
        <w:jc w:val="center"/>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3965"/>
        <w:gridCol w:w="1251"/>
        <w:gridCol w:w="3798"/>
      </w:tblGrid>
      <w:tr w:rsidR="006F1BB0" w:rsidRPr="0031510C" w:rsidTr="0031510C">
        <w:trPr>
          <w:jc w:val="center"/>
        </w:trPr>
        <w:tc>
          <w:tcPr>
            <w:tcW w:w="5216" w:type="dxa"/>
            <w:gridSpan w:val="2"/>
            <w:tcBorders>
              <w:top w:val="nil"/>
            </w:tcBorders>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Единица измерения: руб.</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(с точностью до второго десятичного знака)</w:t>
            </w:r>
          </w:p>
        </w:tc>
        <w:tc>
          <w:tcPr>
            <w:tcW w:w="3798" w:type="dxa"/>
            <w:tcBorders>
              <w:top w:val="nil"/>
            </w:tcBorders>
            <w:vAlign w:val="bottom"/>
          </w:tcPr>
          <w:p w:rsidR="006F1BB0" w:rsidRPr="0031510C" w:rsidRDefault="006F1BB0" w:rsidP="0031510C">
            <w:pPr>
              <w:widowControl w:val="0"/>
              <w:autoSpaceDE w:val="0"/>
              <w:autoSpaceDN w:val="0"/>
              <w:spacing w:after="0" w:line="240" w:lineRule="auto"/>
              <w:jc w:val="right"/>
              <w:rPr>
                <w:rFonts w:ascii="Times New Roman" w:hAnsi="Times New Roman"/>
                <w:sz w:val="18"/>
                <w:szCs w:val="18"/>
              </w:rPr>
            </w:pPr>
            <w:r w:rsidRPr="0031510C">
              <w:rPr>
                <w:rFonts w:ascii="Times New Roman" w:hAnsi="Times New Roman"/>
                <w:sz w:val="18"/>
                <w:szCs w:val="18"/>
              </w:rPr>
              <w:t>Периодичность: месячная</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Наименование реквизита</w:t>
            </w:r>
          </w:p>
        </w:tc>
        <w:tc>
          <w:tcPr>
            <w:tcW w:w="5049" w:type="dxa"/>
            <w:gridSpan w:val="2"/>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Правила формирования, заполнения реквизита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1</w:t>
            </w:r>
          </w:p>
        </w:tc>
        <w:tc>
          <w:tcPr>
            <w:tcW w:w="5049" w:type="dxa"/>
            <w:gridSpan w:val="2"/>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2</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 Дата</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2. Наименование органа Федерального казначейства</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территориального органа Федерального казначейства – «Управление Федерального казначейства по Курганской области».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3. Код органа Федерального казначейства (КОФК)</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Управления, в котором открыт лицевой счет получателя бюджетных средств.</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4. Вид отчета</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простой, сводный.</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5. Главный распорядитель (распорядитель) бюджетных средств</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главного распорядителя средств районного бюджета в соответствии со Сводным реестром.</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5.1. Глава по бюджетной классификации</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глава по бюджетной классификации главного распорядителя средств районного бюджета по бюджетной классификации Российской Федерации.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5.2. Код по Сводному реестру</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по реестру участников бюджетного процесса, (далее - Сводный реестр) главного распорядителя бюджетных средств.</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6. Наименование бюджета</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бюджета – «бюджет Притобольного района».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 xml:space="preserve">7. Код </w:t>
            </w:r>
            <w:hyperlink r:id="rId14" w:history="1">
              <w:r w:rsidRPr="0031510C">
                <w:rPr>
                  <w:rFonts w:ascii="Times New Roman" w:hAnsi="Times New Roman"/>
                  <w:sz w:val="18"/>
                  <w:szCs w:val="18"/>
                </w:rPr>
                <w:t>ОКТМО</w:t>
              </w:r>
            </w:hyperlink>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Указывается код по Общероссийскому </w:t>
            </w:r>
            <w:hyperlink r:id="rId15" w:history="1">
              <w:r w:rsidRPr="0031510C">
                <w:rPr>
                  <w:rFonts w:ascii="Times New Roman" w:hAnsi="Times New Roman"/>
                  <w:sz w:val="18"/>
                  <w:szCs w:val="18"/>
                </w:rPr>
                <w:t>классификатору</w:t>
              </w:r>
            </w:hyperlink>
            <w:r w:rsidRPr="0031510C">
              <w:rPr>
                <w:rFonts w:ascii="Times New Roman" w:hAnsi="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8. Финансовый орган</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финансового органа – «Финансовый отдел Администрации Притобольного района».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8.1. Код по ОКПО</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финансового органа по Общероссийскому классификатору предприятий и организаций.</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 Наименование участника бюджетного процесса</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участника бюджетного процесса (получателя средств районного бюджета).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9.1. Код по Сводному реестру</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участника бюджетного процесса (получателя средств районного бюджета) по Сводному реестру.</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10. Код по бюджетной классификации</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 xml:space="preserve">11. Код валюты по </w:t>
            </w:r>
            <w:hyperlink r:id="rId16" w:history="1">
              <w:r w:rsidRPr="0031510C">
                <w:rPr>
                  <w:rFonts w:ascii="Times New Roman" w:hAnsi="Times New Roman"/>
                  <w:sz w:val="18"/>
                  <w:szCs w:val="18"/>
                </w:rPr>
                <w:t>ОКВ</w:t>
              </w:r>
            </w:hyperlink>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Указывается код валюты, в которой принято бюджетное или денежное обязательство, в соответствии с Общероссийским </w:t>
            </w:r>
            <w:hyperlink r:id="rId17" w:history="1">
              <w:r w:rsidRPr="0031510C">
                <w:rPr>
                  <w:rFonts w:ascii="Times New Roman" w:hAnsi="Times New Roman"/>
                  <w:sz w:val="18"/>
                  <w:szCs w:val="18"/>
                </w:rPr>
                <w:t>классификатором</w:t>
              </w:r>
            </w:hyperlink>
            <w:r w:rsidRPr="0031510C">
              <w:rPr>
                <w:rFonts w:ascii="Times New Roman" w:hAnsi="Times New Roman"/>
                <w:sz w:val="18"/>
                <w:szCs w:val="18"/>
              </w:rPr>
              <w:t xml:space="preserve"> валют.</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13. Сумма неисполненного обязательства прошлых лет</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14. Сумма на 20__ текущий финансовый год с помесячной разбивкой</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Отражаются суммы принятых бюджетных или денежных обязательств за счет средств районного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15. Сумма на плановый период с разбивкой по годам</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16. Сумма на период после текущего финансового года на третий год после текущего финансового года</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16.1. Сумма на последующие периоды после третьего года после текущего финансового года</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17. Итого по коду бюджетной классификации</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18. Итого по участнику бюджетного процесса</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итоговые суммы бюджетных или денежных обязательств в целом по главному распорядителю средств районного бюджета, по всем или по отдельным получателям средств районного бюджета.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19. Всего</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итоговые суммы бюджетных или денежных обязательств.</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20. Ответственный исполнитель</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должность, подпись, расшифровка подписи, телефон ответственного исполнителя, сформировавшего отчет.</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21. Дата</w:t>
            </w:r>
          </w:p>
        </w:tc>
        <w:tc>
          <w:tcPr>
            <w:tcW w:w="5049"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подписания отчета.</w:t>
            </w:r>
          </w:p>
        </w:tc>
      </w:tr>
    </w:tbl>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Приложение 8 к Порядку 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Реквизиты</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отчета Информация об исполнении</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_________________________ обязательств</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(бюджетных, денежных)</w:t>
      </w:r>
    </w:p>
    <w:tbl>
      <w:tblPr>
        <w:tblW w:w="0" w:type="auto"/>
        <w:jc w:val="center"/>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3965"/>
        <w:gridCol w:w="1591"/>
        <w:gridCol w:w="3515"/>
      </w:tblGrid>
      <w:tr w:rsidR="006F1BB0" w:rsidRPr="0031510C" w:rsidTr="0031510C">
        <w:trPr>
          <w:jc w:val="center"/>
        </w:trPr>
        <w:tc>
          <w:tcPr>
            <w:tcW w:w="5556" w:type="dxa"/>
            <w:gridSpan w:val="2"/>
            <w:tcBorders>
              <w:top w:val="nil"/>
            </w:tcBorders>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Единица измерения: руб.</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(с точностью до второго десятичного знака)</w:t>
            </w:r>
          </w:p>
        </w:tc>
        <w:tc>
          <w:tcPr>
            <w:tcW w:w="3515" w:type="dxa"/>
            <w:tcBorders>
              <w:top w:val="nil"/>
            </w:tcBorders>
            <w:vAlign w:val="bottom"/>
          </w:tcPr>
          <w:p w:rsidR="006F1BB0" w:rsidRPr="0031510C" w:rsidRDefault="006F1BB0" w:rsidP="0031510C">
            <w:pPr>
              <w:widowControl w:val="0"/>
              <w:autoSpaceDE w:val="0"/>
              <w:autoSpaceDN w:val="0"/>
              <w:spacing w:after="0" w:line="240" w:lineRule="auto"/>
              <w:jc w:val="right"/>
              <w:rPr>
                <w:rFonts w:ascii="Times New Roman" w:hAnsi="Times New Roman"/>
                <w:sz w:val="18"/>
                <w:szCs w:val="18"/>
              </w:rPr>
            </w:pPr>
            <w:r w:rsidRPr="0031510C">
              <w:rPr>
                <w:rFonts w:ascii="Times New Roman" w:hAnsi="Times New Roman"/>
                <w:sz w:val="18"/>
                <w:szCs w:val="18"/>
              </w:rPr>
              <w:t>Периодичность: месячная</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Описание реквизита</w:t>
            </w:r>
          </w:p>
        </w:tc>
        <w:tc>
          <w:tcPr>
            <w:tcW w:w="5106" w:type="dxa"/>
            <w:gridSpan w:val="2"/>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Правила формирования, заполнения реквизита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1</w:t>
            </w:r>
          </w:p>
        </w:tc>
        <w:tc>
          <w:tcPr>
            <w:tcW w:w="5106" w:type="dxa"/>
            <w:gridSpan w:val="2"/>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2</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 Дата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указанная в запросе Финансового отдела Администрации Притобольного района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2. Наименование органа Федерального казначейства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территориального органа Федерального казначейства – «Управление Федерального казначейства по Курганской области».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3. Код органа Федерального казначейства (КОФК)</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Управления, в которм открыт лицевой счет получателя бюджетных средств.</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4. Наименование бюджета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бюджета - бюджет Притобольного района».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 xml:space="preserve">5. Код </w:t>
            </w:r>
            <w:hyperlink r:id="rId18" w:history="1">
              <w:r w:rsidRPr="0031510C">
                <w:rPr>
                  <w:rFonts w:ascii="Times New Roman" w:hAnsi="Times New Roman"/>
                  <w:sz w:val="18"/>
                  <w:szCs w:val="18"/>
                </w:rPr>
                <w:t>ОКТМО</w:t>
              </w:r>
            </w:hyperlink>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Указывается код по Общероссийскому </w:t>
            </w:r>
            <w:hyperlink r:id="rId19" w:history="1">
              <w:r w:rsidRPr="0031510C">
                <w:rPr>
                  <w:rFonts w:ascii="Times New Roman" w:hAnsi="Times New Roman"/>
                  <w:sz w:val="18"/>
                  <w:szCs w:val="18"/>
                </w:rPr>
                <w:t>классификатору</w:t>
              </w:r>
            </w:hyperlink>
            <w:r w:rsidRPr="0031510C">
              <w:rPr>
                <w:rFonts w:ascii="Times New Roman" w:hAnsi="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6. Финансовый орган</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Финансового органа – «Финансовый отдел Администрации Притобольного района».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6.1. Код по ОКПО</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финансового органа по Общероссийскому классификатору предприятий и организаций.</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7. Наименование органа исполнительной власти</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органа исполнительной власти.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7.1. Код по ОКПО</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органа исполнительной власти по Общероссийскому классификатору предприятий и организаций.</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8. Код по бюджетной классификации</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составная часть кода классификации расходов районного бюджета, по которому в Управлении учтено бюджетное или денежное обязательство (глава, раздел, подраздел, целевая статья, вид расходов).</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bookmarkStart w:id="7" w:name="P1026"/>
            <w:bookmarkEnd w:id="7"/>
            <w:r w:rsidRPr="0031510C">
              <w:rPr>
                <w:rFonts w:ascii="Times New Roman" w:hAnsi="Times New Roman"/>
                <w:sz w:val="18"/>
                <w:szCs w:val="18"/>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 Принятые на учет бюджетные или денежные обязательства за счет средств районного бюджета на текущий финансовый год</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принятых на учет бюджетных или денежных обязательств за счет средств районного бюджета на текущий финансовый год (с учетом неисполненных обязательств прошлых лет)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10.1. Принятые на учет бюджетные или денежные обязательства за счет средств районного бюджета на плановый период в разрезе лет</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принятых на учет бюджетных или денежных обязательств за счет средств районного бюджета на первый и второй год планового периода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 Исполненные бюджетные или денежные обязательства с начала текущего финансового года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11.1. Процент исполнения бюджетных или денежных обязательств текущего финансового года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 Не исполненные бюджетные или денежные обязательства текущего финансового года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bookmarkStart w:id="8" w:name="P1040"/>
            <w:bookmarkEnd w:id="8"/>
            <w:r w:rsidRPr="0031510C">
              <w:rPr>
                <w:rFonts w:ascii="Times New Roman" w:hAnsi="Times New Roman"/>
                <w:sz w:val="18"/>
                <w:szCs w:val="18"/>
              </w:rPr>
              <w:t>13. Неиспользованный остаток лимитов бюджетных обязательств текущего финансового года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14. Итого по коду главы</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В наименовании строки "Итого по коду главы" указывается код главного распорядителя средств районного бюджета по бюджетной классификации Российской Федерации, с отражением в </w:t>
            </w:r>
            <w:hyperlink w:anchor="P1026" w:history="1">
              <w:r w:rsidRPr="0031510C">
                <w:rPr>
                  <w:rFonts w:ascii="Times New Roman" w:hAnsi="Times New Roman"/>
                  <w:sz w:val="18"/>
                  <w:szCs w:val="18"/>
                </w:rPr>
                <w:t>пунктах 9</w:t>
              </w:r>
            </w:hyperlink>
            <w:r w:rsidRPr="0031510C">
              <w:rPr>
                <w:rFonts w:ascii="Times New Roman" w:hAnsi="Times New Roman"/>
                <w:sz w:val="18"/>
                <w:szCs w:val="18"/>
              </w:rPr>
              <w:t xml:space="preserve"> - </w:t>
            </w:r>
            <w:hyperlink w:anchor="P1040" w:history="1">
              <w:r w:rsidRPr="0031510C">
                <w:rPr>
                  <w:rFonts w:ascii="Times New Roman" w:hAnsi="Times New Roman"/>
                  <w:sz w:val="18"/>
                  <w:szCs w:val="18"/>
                </w:rPr>
                <w:t>13</w:t>
              </w:r>
            </w:hyperlink>
            <w:r w:rsidRPr="0031510C">
              <w:rPr>
                <w:rFonts w:ascii="Times New Roman" w:hAnsi="Times New Roman"/>
                <w:sz w:val="18"/>
                <w:szCs w:val="18"/>
              </w:rPr>
              <w:t xml:space="preserve"> итоговых данных по получателям средств районного бюджета, подведомственных данному главному распорядителю средств районного бюджета.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15. Всего</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итоговые суммы бюджетных или денежных обязательств.</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16. Руководитель</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подпись, расшифровка подписи руководителя органа Федерального казначейства.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17. Главный бухгалтер</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подпись, расшифровка подписи главного бухгалтера органа Федерального казначейства.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18. Ответственный исполнитель</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должность, подпись, расшифровка подписи, телефон ответственного исполнителя, сформировавшего отчет.</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19. Дата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подписания отчета.</w:t>
            </w:r>
          </w:p>
        </w:tc>
      </w:tr>
    </w:tbl>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Приложение 9 к Порядку учета бюджетных и денежных обязательств получателей средств  бюджета Притобольного района</w:t>
      </w: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Реквизиты</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отчета Справка об исполнении принятых на учет</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_______________________________ обязательств</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(бюджетных, денежных)</w:t>
      </w:r>
    </w:p>
    <w:tbl>
      <w:tblPr>
        <w:tblW w:w="0" w:type="auto"/>
        <w:jc w:val="center"/>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3965"/>
        <w:gridCol w:w="1761"/>
        <w:gridCol w:w="3287"/>
      </w:tblGrid>
      <w:tr w:rsidR="006F1BB0" w:rsidRPr="0031510C" w:rsidTr="0031510C">
        <w:trPr>
          <w:jc w:val="center"/>
        </w:trPr>
        <w:tc>
          <w:tcPr>
            <w:tcW w:w="5726" w:type="dxa"/>
            <w:gridSpan w:val="2"/>
            <w:tcBorders>
              <w:top w:val="nil"/>
            </w:tcBorders>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Единица измерения: руб.</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(с точностью до второго десятичного знака)</w:t>
            </w:r>
          </w:p>
        </w:tc>
        <w:tc>
          <w:tcPr>
            <w:tcW w:w="3287" w:type="dxa"/>
            <w:tcBorders>
              <w:top w:val="nil"/>
            </w:tcBorders>
            <w:vAlign w:val="bottom"/>
          </w:tcPr>
          <w:p w:rsidR="006F1BB0" w:rsidRPr="0031510C" w:rsidRDefault="006F1BB0" w:rsidP="0031510C">
            <w:pPr>
              <w:widowControl w:val="0"/>
              <w:autoSpaceDE w:val="0"/>
              <w:autoSpaceDN w:val="0"/>
              <w:spacing w:after="0" w:line="240" w:lineRule="auto"/>
              <w:jc w:val="right"/>
              <w:rPr>
                <w:rFonts w:ascii="Times New Roman" w:hAnsi="Times New Roman"/>
                <w:sz w:val="18"/>
                <w:szCs w:val="18"/>
              </w:rPr>
            </w:pPr>
            <w:r w:rsidRPr="0031510C">
              <w:rPr>
                <w:rFonts w:ascii="Times New Roman" w:hAnsi="Times New Roman"/>
                <w:sz w:val="18"/>
                <w:szCs w:val="18"/>
              </w:rPr>
              <w:t>Периодичность: месячная</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Описание реквизита</w:t>
            </w:r>
          </w:p>
        </w:tc>
        <w:tc>
          <w:tcPr>
            <w:tcW w:w="5048" w:type="dxa"/>
            <w:gridSpan w:val="2"/>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Правила формирования, заполнения реквизита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1</w:t>
            </w:r>
          </w:p>
        </w:tc>
        <w:tc>
          <w:tcPr>
            <w:tcW w:w="5048" w:type="dxa"/>
            <w:gridSpan w:val="2"/>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2</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 Дата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 состоянию на 1-е число каждого месяца и по состоянию на дату, указанную в запросе получателя средств федерального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2. Наименование органа Федерального казначейства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территориального органа Федерального казначейства – «Управление Федерального казначейства по Курганской области».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2.1. Код органа Федерального казначейства (КОФК)</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Управления, в котором открыт лицевой счет получателя бюджетных средств.</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3. Получатель бюджетных средств</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получателя средств районного бюджета, соответствующее реестровой записи реестра участников бюджетного процесса (далее - Сводный реестр).</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3.1. Код по Сводному реестру</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получателя средств районного бюджета по Сводному реестру.</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4. Наименование бюджета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бюджета – «бюджет Притобольного района».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 xml:space="preserve">5. Код </w:t>
            </w:r>
            <w:hyperlink r:id="rId20" w:history="1">
              <w:r w:rsidRPr="0031510C">
                <w:rPr>
                  <w:rFonts w:ascii="Times New Roman" w:hAnsi="Times New Roman"/>
                  <w:sz w:val="18"/>
                  <w:szCs w:val="18"/>
                </w:rPr>
                <w:t>ОКТМО</w:t>
              </w:r>
            </w:hyperlink>
          </w:p>
        </w:tc>
        <w:tc>
          <w:tcPr>
            <w:tcW w:w="5048" w:type="dxa"/>
            <w:gridSpan w:val="2"/>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 xml:space="preserve">Указывается код по Общероссийскому </w:t>
            </w:r>
            <w:hyperlink r:id="rId21" w:history="1">
              <w:r w:rsidRPr="0031510C">
                <w:rPr>
                  <w:rFonts w:ascii="Times New Roman" w:hAnsi="Times New Roman"/>
                  <w:sz w:val="18"/>
                  <w:szCs w:val="18"/>
                </w:rPr>
                <w:t>классификатору</w:t>
              </w:r>
            </w:hyperlink>
            <w:r w:rsidRPr="0031510C">
              <w:rPr>
                <w:rFonts w:ascii="Times New Roman" w:hAnsi="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6. Финансовый орган</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Финансового органа – «Финансовый отдел Администрации Притобольного района».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6.1. Код по ОКПО</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финансового органа по Общероссийскому классификатору предприятий и организаций.</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7. Код по бюджетной классификации</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составная часть кода бюджетной классификации Российской Федерации, по которому в Управлении приняты на учет бюджетные или денежные обязательства (глава, раздел, подраздел, целевая статья, вид расходов).</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bookmarkStart w:id="9" w:name="P859"/>
            <w:bookmarkEnd w:id="9"/>
            <w:r w:rsidRPr="0031510C">
              <w:rPr>
                <w:rFonts w:ascii="Times New Roman" w:hAnsi="Times New Roman"/>
                <w:sz w:val="18"/>
                <w:szCs w:val="18"/>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 Реквизиты принятых на учет обязательств</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9.1. Документ-основание/исполнительный документ (решение налогового органа)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9.1.1. Номер документа-основания (исполнительного документа, решения налогового органа)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номер документа-основания (исполнительного документа, решения налогового органа) (при наличии).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9.1.2. Дата документа-основания (исполнительного документа, решения налогового органа)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документа-основания (исполнительного документа, решения налогового органа) (при наличии).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9.1.3. Идентификатор документа-основания (исполнительного документа, решения налогового органа)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идентификатор документа-основания (при наличии).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9.2. Учетный номер обязательства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учетный номер бюджетного или денежного обязательства.</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bookmarkStart w:id="10" w:name="P877"/>
            <w:bookmarkEnd w:id="10"/>
            <w:r w:rsidRPr="0031510C">
              <w:rPr>
                <w:rFonts w:ascii="Times New Roman" w:hAnsi="Times New Roman"/>
                <w:sz w:val="18"/>
                <w:szCs w:val="18"/>
              </w:rPr>
              <w:t>9.4. Сумма принятых на учет обязательств на 20__ текущий финансовый год в валюте Российской Федерации</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суммы принятых на учет в Управлении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6F1BB0" w:rsidRPr="0031510C" w:rsidTr="0031510C">
        <w:tblPrEx>
          <w:tblBorders>
            <w:left w:val="single" w:sz="4" w:space="0" w:color="auto"/>
            <w:right w:val="single" w:sz="4" w:space="0" w:color="auto"/>
            <w:insideH w:val="none" w:sz="0" w:space="0" w:color="auto"/>
            <w:insideV w:val="single" w:sz="4" w:space="0" w:color="auto"/>
          </w:tblBorders>
        </w:tblPrEx>
        <w:trPr>
          <w:jc w:val="center"/>
        </w:trPr>
        <w:tc>
          <w:tcPr>
            <w:tcW w:w="3965" w:type="dxa"/>
            <w:tcBorders>
              <w:top w:val="nil"/>
            </w:tcBorders>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суммы принятых на учет в Управлении бюджетных или денежных обязательств на первый и на второй года планового периода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bookmarkStart w:id="11" w:name="P883"/>
            <w:bookmarkEnd w:id="11"/>
            <w:r w:rsidRPr="0031510C">
              <w:rPr>
                <w:rFonts w:ascii="Times New Roman" w:hAnsi="Times New Roman"/>
                <w:sz w:val="18"/>
                <w:szCs w:val="18"/>
              </w:rPr>
              <w:t>9.6. Сумма исполненных обязательств текущего финансового года в валюте Российской Федерации</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9.6.1. Процент исполнения бюджетных или денежных обязательств текущего финансового года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9.7. Неисполненные обязательства текущего финансового года в валюте Российской Федерации</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31510C">
                <w:rPr>
                  <w:rFonts w:ascii="Times New Roman" w:hAnsi="Times New Roman"/>
                  <w:sz w:val="18"/>
                  <w:szCs w:val="18"/>
                </w:rPr>
                <w:t>пункта 9.4</w:t>
              </w:r>
            </w:hyperlink>
            <w:r w:rsidRPr="0031510C">
              <w:rPr>
                <w:rFonts w:ascii="Times New Roman" w:hAnsi="Times New Roman"/>
                <w:sz w:val="18"/>
                <w:szCs w:val="18"/>
              </w:rPr>
              <w:t xml:space="preserve"> минус показатель </w:t>
            </w:r>
            <w:hyperlink w:anchor="P883" w:history="1">
              <w:r w:rsidRPr="0031510C">
                <w:rPr>
                  <w:rFonts w:ascii="Times New Roman" w:hAnsi="Times New Roman"/>
                  <w:sz w:val="18"/>
                  <w:szCs w:val="18"/>
                </w:rPr>
                <w:t>пункта 9.6</w:t>
              </w:r>
            </w:hyperlink>
            <w:r w:rsidRPr="0031510C">
              <w:rPr>
                <w:rFonts w:ascii="Times New Roman" w:hAnsi="Times New Roman"/>
                <w:sz w:val="18"/>
                <w:szCs w:val="18"/>
              </w:rPr>
              <w:t>).</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9.8. Сумма неиспользованного остатка лимитов бюджетных обязательств текущего финансового года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31510C">
                <w:rPr>
                  <w:rFonts w:ascii="Times New Roman" w:hAnsi="Times New Roman"/>
                  <w:sz w:val="18"/>
                  <w:szCs w:val="18"/>
                </w:rPr>
                <w:t>пункта 8</w:t>
              </w:r>
            </w:hyperlink>
            <w:r w:rsidRPr="0031510C">
              <w:rPr>
                <w:rFonts w:ascii="Times New Roman" w:hAnsi="Times New Roman"/>
                <w:sz w:val="18"/>
                <w:szCs w:val="18"/>
              </w:rPr>
              <w:t xml:space="preserve"> минус показатель </w:t>
            </w:r>
            <w:hyperlink w:anchor="P883" w:history="1">
              <w:r w:rsidRPr="0031510C">
                <w:rPr>
                  <w:rFonts w:ascii="Times New Roman" w:hAnsi="Times New Roman"/>
                  <w:sz w:val="18"/>
                  <w:szCs w:val="18"/>
                </w:rPr>
                <w:t>пункта 9.6</w:t>
              </w:r>
            </w:hyperlink>
            <w:r w:rsidRPr="0031510C">
              <w:rPr>
                <w:rFonts w:ascii="Times New Roman" w:hAnsi="Times New Roman"/>
                <w:sz w:val="18"/>
                <w:szCs w:val="18"/>
              </w:rPr>
              <w:t>).</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10. Итого по коду бюджетной классификации</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11. Всего</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итоговые суммы бюджетных или денежных обязательств.</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12. Ответственный исполнитель</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должность, подпись, расшифровка подписи, телефон ответственного исполнителя, сформировавшего отчет.</w:t>
            </w:r>
          </w:p>
        </w:tc>
      </w:tr>
      <w:tr w:rsidR="006F1BB0" w:rsidRPr="0031510C" w:rsidTr="0031510C">
        <w:tblPrEx>
          <w:tblBorders>
            <w:left w:val="single" w:sz="4" w:space="0" w:color="auto"/>
            <w:right w:val="single" w:sz="4" w:space="0" w:color="auto"/>
            <w:insideV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13. Дата</w:t>
            </w:r>
          </w:p>
        </w:tc>
        <w:tc>
          <w:tcPr>
            <w:tcW w:w="5048"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подписания отчета.</w:t>
            </w:r>
          </w:p>
        </w:tc>
      </w:tr>
    </w:tbl>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p>
    <w:p w:rsidR="006F1BB0" w:rsidRPr="0031510C" w:rsidRDefault="006F1BB0" w:rsidP="0031510C">
      <w:pPr>
        <w:widowControl w:val="0"/>
        <w:autoSpaceDE w:val="0"/>
        <w:autoSpaceDN w:val="0"/>
        <w:spacing w:after="0" w:line="240" w:lineRule="auto"/>
        <w:rPr>
          <w:rFonts w:ascii="Times New Roman" w:hAnsi="Times New Roman"/>
          <w:sz w:val="18"/>
          <w:szCs w:val="18"/>
          <w:lang w:eastAsia="en-US"/>
        </w:rPr>
      </w:pPr>
      <w:r w:rsidRPr="0031510C">
        <w:rPr>
          <w:rFonts w:ascii="Times New Roman" w:hAnsi="Times New Roman"/>
          <w:sz w:val="18"/>
          <w:szCs w:val="18"/>
          <w:lang w:eastAsia="en-US"/>
        </w:rPr>
        <w:t>Приложение 10 к Порядку учета бюджетных и денежных обязательств получателей средств  бюджета Притобольного района</w:t>
      </w:r>
    </w:p>
    <w:tbl>
      <w:tblPr>
        <w:tblW w:w="0" w:type="auto"/>
        <w:jc w:val="center"/>
        <w:tblBorders>
          <w:bottom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1648"/>
        <w:gridCol w:w="3458"/>
      </w:tblGrid>
      <w:tr w:rsidR="006F1BB0" w:rsidRPr="0031510C" w:rsidTr="0031510C">
        <w:trPr>
          <w:jc w:val="center"/>
        </w:trPr>
        <w:tc>
          <w:tcPr>
            <w:tcW w:w="9071" w:type="dxa"/>
            <w:gridSpan w:val="3"/>
            <w:tcBorders>
              <w:top w:val="nil"/>
              <w:left w:val="nil"/>
              <w:bottom w:val="nil"/>
              <w:right w:val="nil"/>
            </w:tcBorders>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Реквизиты</w:t>
            </w:r>
          </w:p>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w:t>
            </w:r>
          </w:p>
        </w:tc>
      </w:tr>
      <w:tr w:rsidR="006F1BB0" w:rsidRPr="0031510C" w:rsidTr="0031510C">
        <w:trPr>
          <w:jc w:val="center"/>
        </w:trPr>
        <w:tc>
          <w:tcPr>
            <w:tcW w:w="9071" w:type="dxa"/>
            <w:gridSpan w:val="3"/>
            <w:tcBorders>
              <w:top w:val="nil"/>
              <w:left w:val="nil"/>
              <w:bottom w:val="nil"/>
              <w:right w:val="nil"/>
            </w:tcBorders>
          </w:tcPr>
          <w:p w:rsidR="006F1BB0" w:rsidRPr="0031510C" w:rsidRDefault="006F1BB0" w:rsidP="0031510C">
            <w:pPr>
              <w:widowControl w:val="0"/>
              <w:autoSpaceDE w:val="0"/>
              <w:autoSpaceDN w:val="0"/>
              <w:spacing w:after="0" w:line="240" w:lineRule="auto"/>
              <w:rPr>
                <w:rFonts w:ascii="Times New Roman" w:hAnsi="Times New Roman"/>
                <w:sz w:val="18"/>
                <w:szCs w:val="18"/>
              </w:rPr>
            </w:pPr>
          </w:p>
        </w:tc>
      </w:tr>
      <w:tr w:rsidR="006F1BB0" w:rsidRPr="0031510C" w:rsidTr="0031510C">
        <w:tblPrEx>
          <w:tblBorders>
            <w:insideV w:val="none" w:sz="0" w:space="0" w:color="auto"/>
          </w:tblBorders>
        </w:tblPrEx>
        <w:trPr>
          <w:jc w:val="center"/>
        </w:trPr>
        <w:tc>
          <w:tcPr>
            <w:tcW w:w="5613" w:type="dxa"/>
            <w:gridSpan w:val="2"/>
            <w:tcBorders>
              <w:top w:val="nil"/>
            </w:tcBorders>
          </w:tcPr>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Единица измерения: руб.</w:t>
            </w:r>
          </w:p>
          <w:p w:rsidR="006F1BB0" w:rsidRPr="0031510C" w:rsidRDefault="006F1BB0" w:rsidP="0031510C">
            <w:pPr>
              <w:widowControl w:val="0"/>
              <w:autoSpaceDE w:val="0"/>
              <w:autoSpaceDN w:val="0"/>
              <w:spacing w:after="0" w:line="240" w:lineRule="auto"/>
              <w:rPr>
                <w:rFonts w:ascii="Times New Roman" w:hAnsi="Times New Roman"/>
                <w:sz w:val="18"/>
                <w:szCs w:val="18"/>
              </w:rPr>
            </w:pPr>
            <w:r w:rsidRPr="0031510C">
              <w:rPr>
                <w:rFonts w:ascii="Times New Roman" w:hAnsi="Times New Roman"/>
                <w:sz w:val="18"/>
                <w:szCs w:val="18"/>
              </w:rPr>
              <w:t>(с точностью до второго десятичного знака)</w:t>
            </w:r>
          </w:p>
        </w:tc>
        <w:tc>
          <w:tcPr>
            <w:tcW w:w="3458" w:type="dxa"/>
            <w:tcBorders>
              <w:top w:val="nil"/>
            </w:tcBorders>
            <w:vAlign w:val="bottom"/>
          </w:tcPr>
          <w:p w:rsidR="006F1BB0" w:rsidRPr="0031510C" w:rsidRDefault="006F1BB0" w:rsidP="0031510C">
            <w:pPr>
              <w:widowControl w:val="0"/>
              <w:autoSpaceDE w:val="0"/>
              <w:autoSpaceDN w:val="0"/>
              <w:spacing w:after="0" w:line="240" w:lineRule="auto"/>
              <w:jc w:val="right"/>
              <w:rPr>
                <w:rFonts w:ascii="Times New Roman" w:hAnsi="Times New Roman"/>
                <w:sz w:val="18"/>
                <w:szCs w:val="18"/>
              </w:rPr>
            </w:pPr>
            <w:r w:rsidRPr="0031510C">
              <w:rPr>
                <w:rFonts w:ascii="Times New Roman" w:hAnsi="Times New Roman"/>
                <w:sz w:val="18"/>
                <w:szCs w:val="18"/>
              </w:rPr>
              <w:t>Периодичность: годовая</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Описание реквизита</w:t>
            </w:r>
          </w:p>
        </w:tc>
        <w:tc>
          <w:tcPr>
            <w:tcW w:w="5106" w:type="dxa"/>
            <w:gridSpan w:val="2"/>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Правила формирования, заполнения реквизита</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2</w:t>
            </w:r>
          </w:p>
        </w:tc>
        <w:tc>
          <w:tcPr>
            <w:tcW w:w="5106" w:type="dxa"/>
            <w:gridSpan w:val="2"/>
          </w:tcPr>
          <w:p w:rsidR="006F1BB0" w:rsidRPr="0031510C" w:rsidRDefault="006F1BB0" w:rsidP="0031510C">
            <w:pPr>
              <w:widowControl w:val="0"/>
              <w:autoSpaceDE w:val="0"/>
              <w:autoSpaceDN w:val="0"/>
              <w:spacing w:after="0" w:line="240" w:lineRule="auto"/>
              <w:jc w:val="center"/>
              <w:rPr>
                <w:rFonts w:ascii="Times New Roman" w:hAnsi="Times New Roman"/>
                <w:sz w:val="18"/>
                <w:szCs w:val="18"/>
              </w:rPr>
            </w:pPr>
            <w:r w:rsidRPr="0031510C">
              <w:rPr>
                <w:rFonts w:ascii="Times New Roman" w:hAnsi="Times New Roman"/>
                <w:sz w:val="18"/>
                <w:szCs w:val="18"/>
              </w:rPr>
              <w:t>3</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 Дата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 состоянию на 1 января текущего финансового года.</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2. Федеральное казначейство</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территориального органа Федерального казначейства – «Управление Федерального казначейства по Курганской области».</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2.1. Код органа Федерального казначейства (КОФК)</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Управления, в котором открыт лицевой счет получателя бюджетных средств.</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3. Вид справки</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вид справки (простая, сводная).</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4. Кому: Получатель средств районного бюджета, главный распорядитель средств районного бюджета </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 xml:space="preserve">Указывается орган, которому представляется Справка о неисполненных бюджетных обязательствах. </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5. Код по бюджетной классификации</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составная часть кода классификации расходов районного бюджета, по которому в Управлении поставлены на учет бюджетные обязательства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7. Государственный заказчик (главный распорядитель средств районного бюджета)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наименование получателя средств районного бюджета - государственного заказчика (главного распорядителя средств районного бюджета), соответствующее реестровой записи реестра участников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7.1. Код по Сводному реестру</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код соответствующей реестровой записи по Сводному реестру главного распорядителя средств районного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8. Государственный контракт/Соглашение/Нормативный правовой акт</w:t>
            </w:r>
          </w:p>
        </w:tc>
        <w:tc>
          <w:tcPr>
            <w:tcW w:w="5106" w:type="dxa"/>
            <w:gridSpan w:val="2"/>
          </w:tcPr>
          <w:p w:rsidR="006F1BB0" w:rsidRPr="0031510C" w:rsidRDefault="006F1BB0" w:rsidP="0031510C">
            <w:pPr>
              <w:widowControl w:val="0"/>
              <w:autoSpaceDE w:val="0"/>
              <w:autoSpaceDN w:val="0"/>
              <w:spacing w:after="0" w:line="240" w:lineRule="auto"/>
              <w:rPr>
                <w:rFonts w:ascii="Times New Roman" w:hAnsi="Times New Roman"/>
                <w:sz w:val="18"/>
                <w:szCs w:val="18"/>
              </w:rPr>
            </w:pP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8.1. Номер государственного контракта/Соглашения/Нормативного правового акта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8.2. Дата государственного контракта/Соглашения/Нормативного правового акта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8.3. Срок исполнения государственного контракта/Соглашения/Нормативного правового акта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8.4. Признак казначейского сопровождения</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в случае наличия признака казначейского сопровождения в Сведениях о бюджетном обязательстве.</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8.5. Идентификатор государственного контракта/Соглашения/Нормативного правового акта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в случае наличия Идентификатора в Сведениях о бюджетном обязательстве.</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9. Учетный номер неисполненного бюджетного обязательства отчетного финансового года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9.1. Сумма неисполненного остатка бюджетного обязательства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bookmarkStart w:id="12" w:name="P1188"/>
            <w:bookmarkEnd w:id="12"/>
            <w:r w:rsidRPr="0031510C">
              <w:rPr>
                <w:rFonts w:ascii="Times New Roman" w:hAnsi="Times New Roman"/>
                <w:sz w:val="18"/>
                <w:szCs w:val="18"/>
              </w:rPr>
              <w:t>10. Неисполненные в отчетном финансовом году бюджетные обязательства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bookmarkStart w:id="13" w:name="P1190"/>
            <w:bookmarkEnd w:id="13"/>
            <w:r w:rsidRPr="0031510C">
              <w:rPr>
                <w:rFonts w:ascii="Times New Roman" w:hAnsi="Times New Roman"/>
                <w:sz w:val="18"/>
                <w:szCs w:val="18"/>
              </w:rPr>
              <w:t>11. Неиспользованный остаток лимитов бюджетных обязательств отчетного финансового года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неиспользованный остаток лимитов бюджетных обязательств отчетного финансового года.</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12. Сумма, в пределах которой могут быть увеличены бюджетные ассигнования текущего финансового года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сумма, в пределах которой главному распорядителю средств районного бюджета могут быть увеличены бюджетные ассигнования текущего финансового года.</w:t>
            </w:r>
          </w:p>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13. Всего по коду главы бюджетной классификации</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итоговые данные, сгруппированные по каждому главному распорядителю средств районного бюджета.</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14. Ответственный исполнитель</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Указываются должность, подпись, расшифровка подписи, телефон ответственного исполнителя, сформировавшего отчет.</w:t>
            </w:r>
          </w:p>
        </w:tc>
      </w:tr>
      <w:tr w:rsidR="006F1BB0" w:rsidRPr="0031510C" w:rsidTr="0031510C">
        <w:tblPrEx>
          <w:tblBorders>
            <w:left w:val="single" w:sz="4" w:space="0" w:color="auto"/>
            <w:right w:val="single" w:sz="4" w:space="0" w:color="auto"/>
            <w:insideH w:val="single" w:sz="4" w:space="0" w:color="auto"/>
          </w:tblBorders>
        </w:tblPrEx>
        <w:trPr>
          <w:jc w:val="center"/>
        </w:trPr>
        <w:tc>
          <w:tcPr>
            <w:tcW w:w="3965" w:type="dxa"/>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15. Дата</w:t>
            </w:r>
          </w:p>
        </w:tc>
        <w:tc>
          <w:tcPr>
            <w:tcW w:w="5106" w:type="dxa"/>
            <w:gridSpan w:val="2"/>
          </w:tcPr>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r w:rsidRPr="0031510C">
              <w:rPr>
                <w:rFonts w:ascii="Times New Roman" w:hAnsi="Times New Roman"/>
                <w:sz w:val="18"/>
                <w:szCs w:val="18"/>
              </w:rPr>
              <w:t>Указывается дата подписания отчета.</w:t>
            </w:r>
          </w:p>
        </w:tc>
      </w:tr>
    </w:tbl>
    <w:p w:rsidR="006F1BB0" w:rsidRPr="0031510C" w:rsidRDefault="006F1BB0" w:rsidP="0031510C">
      <w:pPr>
        <w:widowControl w:val="0"/>
        <w:autoSpaceDE w:val="0"/>
        <w:autoSpaceDN w:val="0"/>
        <w:spacing w:after="0" w:line="240" w:lineRule="auto"/>
        <w:jc w:val="both"/>
        <w:rPr>
          <w:rFonts w:ascii="Times New Roman" w:hAnsi="Times New Roman"/>
          <w:sz w:val="18"/>
          <w:szCs w:val="18"/>
        </w:rPr>
      </w:pPr>
    </w:p>
    <w:p w:rsidR="006F1BB0" w:rsidRPr="00D33D8D" w:rsidRDefault="006F1BB0" w:rsidP="00D33D8D">
      <w:pPr>
        <w:spacing w:after="0" w:line="240" w:lineRule="auto"/>
        <w:jc w:val="center"/>
        <w:rPr>
          <w:rFonts w:ascii="Times New Roman" w:hAnsi="Times New Roman"/>
          <w:b/>
          <w:sz w:val="18"/>
          <w:szCs w:val="18"/>
        </w:rPr>
      </w:pPr>
      <w:r w:rsidRPr="00D33D8D">
        <w:rPr>
          <w:rFonts w:ascii="Times New Roman" w:hAnsi="Times New Roman"/>
          <w:b/>
          <w:sz w:val="18"/>
          <w:szCs w:val="18"/>
        </w:rPr>
        <w:t>РОССИЙСКАЯ ФЕДЕРАЦИЯ</w:t>
      </w:r>
    </w:p>
    <w:p w:rsidR="006F1BB0" w:rsidRPr="00D33D8D" w:rsidRDefault="006F1BB0" w:rsidP="00D33D8D">
      <w:pPr>
        <w:spacing w:after="0" w:line="240" w:lineRule="auto"/>
        <w:jc w:val="center"/>
        <w:rPr>
          <w:rFonts w:ascii="Times New Roman" w:hAnsi="Times New Roman"/>
          <w:b/>
          <w:sz w:val="18"/>
          <w:szCs w:val="18"/>
        </w:rPr>
      </w:pPr>
      <w:r w:rsidRPr="00D33D8D">
        <w:rPr>
          <w:rFonts w:ascii="Times New Roman" w:hAnsi="Times New Roman"/>
          <w:b/>
          <w:sz w:val="18"/>
          <w:szCs w:val="18"/>
        </w:rPr>
        <w:t>КУРГАНСКАЯ ОБЛАСТЬ</w:t>
      </w:r>
    </w:p>
    <w:p w:rsidR="006F1BB0" w:rsidRPr="00D33D8D" w:rsidRDefault="006F1BB0" w:rsidP="00D33D8D">
      <w:pPr>
        <w:spacing w:after="0" w:line="240" w:lineRule="auto"/>
        <w:jc w:val="center"/>
        <w:rPr>
          <w:rFonts w:ascii="Times New Roman" w:hAnsi="Times New Roman"/>
          <w:b/>
          <w:sz w:val="18"/>
          <w:szCs w:val="18"/>
        </w:rPr>
      </w:pPr>
      <w:r w:rsidRPr="00D33D8D">
        <w:rPr>
          <w:rFonts w:ascii="Times New Roman" w:hAnsi="Times New Roman"/>
          <w:b/>
          <w:sz w:val="18"/>
          <w:szCs w:val="18"/>
        </w:rPr>
        <w:t>ПРИТОБОЛЬНЫЙ РАЙОН</w:t>
      </w:r>
    </w:p>
    <w:p w:rsidR="006F1BB0" w:rsidRPr="00D33D8D" w:rsidRDefault="006F1BB0" w:rsidP="00D33D8D">
      <w:pPr>
        <w:spacing w:after="0" w:line="240" w:lineRule="auto"/>
        <w:jc w:val="center"/>
        <w:rPr>
          <w:rFonts w:ascii="Times New Roman" w:hAnsi="Times New Roman"/>
          <w:b/>
          <w:sz w:val="18"/>
          <w:szCs w:val="18"/>
        </w:rPr>
      </w:pPr>
      <w:r w:rsidRPr="00D33D8D">
        <w:rPr>
          <w:rFonts w:ascii="Times New Roman" w:hAnsi="Times New Roman"/>
          <w:b/>
          <w:sz w:val="18"/>
          <w:szCs w:val="18"/>
        </w:rPr>
        <w:t>АДМИНИСТРАЦИЯ ПРИТОБОЛЬНОГО РАЙОНА</w:t>
      </w:r>
    </w:p>
    <w:p w:rsidR="006F1BB0" w:rsidRPr="00D33D8D" w:rsidRDefault="006F1BB0" w:rsidP="00D33D8D">
      <w:pPr>
        <w:spacing w:after="0" w:line="240" w:lineRule="auto"/>
        <w:jc w:val="center"/>
        <w:rPr>
          <w:rFonts w:ascii="Times New Roman" w:hAnsi="Times New Roman"/>
          <w:b/>
          <w:sz w:val="18"/>
          <w:szCs w:val="18"/>
        </w:rPr>
      </w:pPr>
      <w:r w:rsidRPr="00D33D8D">
        <w:rPr>
          <w:rFonts w:ascii="Times New Roman" w:hAnsi="Times New Roman"/>
          <w:b/>
          <w:sz w:val="18"/>
          <w:szCs w:val="18"/>
        </w:rPr>
        <w:t>ПОСТАНОВЛЕНИЕ</w:t>
      </w:r>
    </w:p>
    <w:p w:rsidR="006F1BB0" w:rsidRPr="00D33D8D" w:rsidRDefault="006F1BB0" w:rsidP="00D33D8D">
      <w:pPr>
        <w:spacing w:after="0" w:line="240" w:lineRule="auto"/>
        <w:rPr>
          <w:rFonts w:ascii="Times New Roman" w:hAnsi="Times New Roman"/>
          <w:b/>
          <w:sz w:val="18"/>
          <w:szCs w:val="18"/>
        </w:rPr>
      </w:pPr>
      <w:r w:rsidRPr="00D33D8D">
        <w:rPr>
          <w:rFonts w:ascii="Times New Roman" w:hAnsi="Times New Roman"/>
          <w:b/>
          <w:sz w:val="18"/>
          <w:szCs w:val="18"/>
        </w:rPr>
        <w:t>от  13 января 2022 года № 2</w:t>
      </w:r>
    </w:p>
    <w:p w:rsidR="006F1BB0" w:rsidRPr="00D33D8D" w:rsidRDefault="006F1BB0" w:rsidP="00D33D8D">
      <w:pPr>
        <w:autoSpaceDE w:val="0"/>
        <w:autoSpaceDN w:val="0"/>
        <w:adjustRightInd w:val="0"/>
        <w:spacing w:after="0" w:line="240" w:lineRule="auto"/>
        <w:jc w:val="both"/>
        <w:rPr>
          <w:rFonts w:ascii="Times New Roman" w:hAnsi="Times New Roman"/>
          <w:b/>
          <w:bCs/>
          <w:sz w:val="18"/>
          <w:szCs w:val="18"/>
        </w:rPr>
      </w:pPr>
      <w:r w:rsidRPr="00D33D8D">
        <w:rPr>
          <w:rFonts w:ascii="Times New Roman" w:hAnsi="Times New Roman"/>
          <w:b/>
          <w:bCs/>
          <w:sz w:val="18"/>
          <w:szCs w:val="18"/>
        </w:rPr>
        <w:t>с. Глядянское</w:t>
      </w:r>
    </w:p>
    <w:p w:rsidR="006F1BB0" w:rsidRPr="00D33D8D" w:rsidRDefault="006F1BB0" w:rsidP="00D33D8D">
      <w:pPr>
        <w:autoSpaceDE w:val="0"/>
        <w:autoSpaceDN w:val="0"/>
        <w:adjustRightInd w:val="0"/>
        <w:spacing w:after="0" w:line="240" w:lineRule="auto"/>
        <w:rPr>
          <w:rFonts w:ascii="Times New Roman" w:hAnsi="Times New Roman"/>
          <w:b/>
          <w:bCs/>
          <w:sz w:val="18"/>
          <w:szCs w:val="18"/>
        </w:rPr>
      </w:pPr>
      <w:r w:rsidRPr="00D33D8D">
        <w:rPr>
          <w:rFonts w:ascii="Times New Roman" w:hAnsi="Times New Roman"/>
          <w:b/>
          <w:bCs/>
          <w:sz w:val="18"/>
          <w:szCs w:val="18"/>
        </w:rPr>
        <w:t>О     внесении  изменения    в   постановление</w:t>
      </w:r>
    </w:p>
    <w:p w:rsidR="006F1BB0" w:rsidRPr="00D33D8D" w:rsidRDefault="006F1BB0" w:rsidP="00D33D8D">
      <w:pPr>
        <w:autoSpaceDE w:val="0"/>
        <w:autoSpaceDN w:val="0"/>
        <w:adjustRightInd w:val="0"/>
        <w:spacing w:after="0" w:line="240" w:lineRule="auto"/>
        <w:rPr>
          <w:rFonts w:ascii="Times New Roman" w:hAnsi="Times New Roman"/>
          <w:b/>
          <w:bCs/>
          <w:sz w:val="18"/>
          <w:szCs w:val="18"/>
        </w:rPr>
      </w:pPr>
      <w:r w:rsidRPr="00D33D8D">
        <w:rPr>
          <w:rFonts w:ascii="Times New Roman" w:hAnsi="Times New Roman"/>
          <w:b/>
          <w:bCs/>
          <w:sz w:val="18"/>
          <w:szCs w:val="18"/>
        </w:rPr>
        <w:t>Администрации      Притобольного      района</w:t>
      </w:r>
    </w:p>
    <w:p w:rsidR="006F1BB0" w:rsidRPr="00D33D8D" w:rsidRDefault="006F1BB0" w:rsidP="00D33D8D">
      <w:pPr>
        <w:autoSpaceDE w:val="0"/>
        <w:autoSpaceDN w:val="0"/>
        <w:adjustRightInd w:val="0"/>
        <w:spacing w:after="0" w:line="240" w:lineRule="auto"/>
        <w:rPr>
          <w:rFonts w:ascii="Times New Roman" w:hAnsi="Times New Roman"/>
          <w:b/>
          <w:bCs/>
          <w:sz w:val="18"/>
          <w:szCs w:val="18"/>
        </w:rPr>
      </w:pPr>
      <w:r w:rsidRPr="00D33D8D">
        <w:rPr>
          <w:rFonts w:ascii="Times New Roman" w:hAnsi="Times New Roman"/>
          <w:b/>
          <w:bCs/>
          <w:sz w:val="18"/>
          <w:szCs w:val="18"/>
        </w:rPr>
        <w:t>от  05.06.2019 г. № 217 «О межведомственной</w:t>
      </w:r>
    </w:p>
    <w:p w:rsidR="006F1BB0" w:rsidRPr="00D33D8D" w:rsidRDefault="006F1BB0" w:rsidP="00D33D8D">
      <w:pPr>
        <w:autoSpaceDE w:val="0"/>
        <w:autoSpaceDN w:val="0"/>
        <w:adjustRightInd w:val="0"/>
        <w:spacing w:after="0" w:line="240" w:lineRule="auto"/>
        <w:rPr>
          <w:rFonts w:ascii="Times New Roman" w:hAnsi="Times New Roman"/>
          <w:b/>
          <w:bCs/>
          <w:sz w:val="18"/>
          <w:szCs w:val="18"/>
        </w:rPr>
      </w:pPr>
      <w:r w:rsidRPr="00D33D8D">
        <w:rPr>
          <w:rFonts w:ascii="Times New Roman" w:hAnsi="Times New Roman"/>
          <w:b/>
          <w:bCs/>
          <w:sz w:val="18"/>
          <w:szCs w:val="18"/>
        </w:rPr>
        <w:t>комиссии       по         охране         труда      при</w:t>
      </w:r>
    </w:p>
    <w:p w:rsidR="006F1BB0" w:rsidRPr="00D33D8D" w:rsidRDefault="006F1BB0" w:rsidP="00D33D8D">
      <w:pPr>
        <w:autoSpaceDE w:val="0"/>
        <w:autoSpaceDN w:val="0"/>
        <w:adjustRightInd w:val="0"/>
        <w:spacing w:after="0" w:line="240" w:lineRule="auto"/>
        <w:rPr>
          <w:rFonts w:ascii="Times New Roman" w:hAnsi="Times New Roman"/>
          <w:b/>
          <w:bCs/>
          <w:sz w:val="18"/>
          <w:szCs w:val="18"/>
        </w:rPr>
      </w:pPr>
      <w:r w:rsidRPr="00D33D8D">
        <w:rPr>
          <w:rFonts w:ascii="Times New Roman" w:hAnsi="Times New Roman"/>
          <w:b/>
          <w:bCs/>
          <w:sz w:val="18"/>
          <w:szCs w:val="18"/>
        </w:rPr>
        <w:t>Администрации    Притобольного      района»</w:t>
      </w:r>
    </w:p>
    <w:p w:rsidR="006F1BB0" w:rsidRPr="00D33D8D" w:rsidRDefault="006F1BB0" w:rsidP="00D33D8D">
      <w:pPr>
        <w:spacing w:after="0" w:line="240" w:lineRule="auto"/>
        <w:ind w:firstLine="708"/>
        <w:jc w:val="both"/>
        <w:rPr>
          <w:rFonts w:ascii="Times New Roman" w:hAnsi="Times New Roman"/>
          <w:sz w:val="18"/>
          <w:szCs w:val="18"/>
        </w:rPr>
      </w:pPr>
      <w:r w:rsidRPr="00D33D8D">
        <w:rPr>
          <w:rFonts w:ascii="Times New Roman" w:hAnsi="Times New Roman"/>
          <w:sz w:val="18"/>
          <w:szCs w:val="18"/>
        </w:rPr>
        <w:t xml:space="preserve">В соответствии с Трудовым кодексом Российской Федерации,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6F1BB0" w:rsidRPr="00D33D8D" w:rsidRDefault="006F1BB0" w:rsidP="00D33D8D">
      <w:pPr>
        <w:spacing w:after="0" w:line="240" w:lineRule="auto"/>
        <w:jc w:val="both"/>
        <w:rPr>
          <w:rFonts w:ascii="Times New Roman" w:hAnsi="Times New Roman"/>
          <w:sz w:val="18"/>
          <w:szCs w:val="18"/>
        </w:rPr>
      </w:pPr>
      <w:r w:rsidRPr="00D33D8D">
        <w:rPr>
          <w:rFonts w:ascii="Times New Roman" w:hAnsi="Times New Roman"/>
          <w:sz w:val="18"/>
          <w:szCs w:val="18"/>
        </w:rPr>
        <w:t>ПОСТАНОВЛЯЕТ:</w:t>
      </w:r>
    </w:p>
    <w:p w:rsidR="006F1BB0" w:rsidRPr="00D33D8D" w:rsidRDefault="006F1BB0" w:rsidP="00D33D8D">
      <w:pPr>
        <w:autoSpaceDE w:val="0"/>
        <w:autoSpaceDN w:val="0"/>
        <w:adjustRightInd w:val="0"/>
        <w:spacing w:after="0" w:line="240" w:lineRule="auto"/>
        <w:ind w:firstLine="540"/>
        <w:jc w:val="both"/>
        <w:rPr>
          <w:rFonts w:ascii="Times New Roman" w:hAnsi="Times New Roman"/>
          <w:sz w:val="18"/>
          <w:szCs w:val="18"/>
        </w:rPr>
      </w:pPr>
      <w:r w:rsidRPr="00D33D8D">
        <w:rPr>
          <w:rFonts w:ascii="Times New Roman" w:hAnsi="Times New Roman"/>
          <w:sz w:val="18"/>
          <w:szCs w:val="18"/>
        </w:rPr>
        <w:t>1. Внести в постановление Администрации Притобольного района от 05.06.2019 г.                № 217 «О межведомственной комиссии по охране труда при Администрации Притобольного района» изменение, изложив приложение 2 в новой редакции согласно приложению к настоящему постановлению.</w:t>
      </w:r>
    </w:p>
    <w:p w:rsidR="006F1BB0" w:rsidRPr="00D33D8D" w:rsidRDefault="006F1BB0" w:rsidP="00D33D8D">
      <w:pPr>
        <w:autoSpaceDE w:val="0"/>
        <w:autoSpaceDN w:val="0"/>
        <w:adjustRightInd w:val="0"/>
        <w:spacing w:after="0" w:line="240" w:lineRule="auto"/>
        <w:ind w:firstLine="540"/>
        <w:jc w:val="both"/>
        <w:rPr>
          <w:rFonts w:ascii="Times New Roman" w:hAnsi="Times New Roman"/>
          <w:sz w:val="18"/>
          <w:szCs w:val="18"/>
        </w:rPr>
      </w:pPr>
      <w:r w:rsidRPr="00D33D8D">
        <w:rPr>
          <w:rFonts w:ascii="Times New Roman" w:hAnsi="Times New Roman"/>
          <w:sz w:val="18"/>
          <w:szCs w:val="18"/>
        </w:rPr>
        <w:t>2. Опубликовать настоящее постановление в информационном бюллетене «Муниципальный вестник Притоболья» и на официальном сайте Администрации Притобольного района в сети «Интернет».</w:t>
      </w:r>
    </w:p>
    <w:p w:rsidR="006F1BB0" w:rsidRPr="00D33D8D" w:rsidRDefault="006F1BB0" w:rsidP="00D33D8D">
      <w:pPr>
        <w:autoSpaceDE w:val="0"/>
        <w:autoSpaceDN w:val="0"/>
        <w:adjustRightInd w:val="0"/>
        <w:spacing w:after="0" w:line="240" w:lineRule="auto"/>
        <w:ind w:firstLine="540"/>
        <w:jc w:val="both"/>
        <w:rPr>
          <w:rFonts w:ascii="Times New Roman" w:hAnsi="Times New Roman"/>
          <w:sz w:val="18"/>
          <w:szCs w:val="18"/>
        </w:rPr>
      </w:pPr>
      <w:r w:rsidRPr="00D33D8D">
        <w:rPr>
          <w:rFonts w:ascii="Times New Roman" w:hAnsi="Times New Roman"/>
          <w:sz w:val="18"/>
          <w:szCs w:val="18"/>
        </w:rPr>
        <w:t>3. Контроль за выполнением настоящего постановления оставляю за собой.</w:t>
      </w:r>
    </w:p>
    <w:p w:rsidR="006F1BB0" w:rsidRPr="00D33D8D" w:rsidRDefault="006F1BB0" w:rsidP="00D33D8D">
      <w:pPr>
        <w:autoSpaceDE w:val="0"/>
        <w:autoSpaceDN w:val="0"/>
        <w:adjustRightInd w:val="0"/>
        <w:spacing w:after="0" w:line="240" w:lineRule="auto"/>
        <w:ind w:firstLine="540"/>
        <w:jc w:val="both"/>
        <w:rPr>
          <w:rFonts w:ascii="Times New Roman" w:hAnsi="Times New Roman"/>
          <w:sz w:val="18"/>
          <w:szCs w:val="18"/>
        </w:rPr>
      </w:pPr>
    </w:p>
    <w:p w:rsidR="006F1BB0" w:rsidRPr="00D33D8D" w:rsidRDefault="006F1BB0" w:rsidP="00D33D8D">
      <w:pPr>
        <w:autoSpaceDE w:val="0"/>
        <w:autoSpaceDN w:val="0"/>
        <w:adjustRightInd w:val="0"/>
        <w:spacing w:after="0" w:line="240" w:lineRule="auto"/>
        <w:rPr>
          <w:rFonts w:ascii="Times New Roman" w:hAnsi="Times New Roman"/>
          <w:sz w:val="18"/>
          <w:szCs w:val="18"/>
        </w:rPr>
      </w:pPr>
      <w:r w:rsidRPr="00D33D8D">
        <w:rPr>
          <w:rFonts w:ascii="Times New Roman" w:hAnsi="Times New Roman"/>
          <w:sz w:val="18"/>
          <w:szCs w:val="18"/>
        </w:rPr>
        <w:t>Глава Притобольного района                                                                                Л.В. Злыднева</w:t>
      </w:r>
    </w:p>
    <w:p w:rsidR="006F1BB0" w:rsidRPr="00D33D8D" w:rsidRDefault="006F1BB0" w:rsidP="00D33D8D">
      <w:pPr>
        <w:spacing w:after="0" w:line="240" w:lineRule="auto"/>
        <w:rPr>
          <w:rFonts w:ascii="Times New Roman" w:hAnsi="Times New Roman"/>
          <w:sz w:val="18"/>
          <w:szCs w:val="18"/>
        </w:rPr>
      </w:pPr>
    </w:p>
    <w:p w:rsidR="006F1BB0" w:rsidRPr="00D33D8D" w:rsidRDefault="006F1BB0" w:rsidP="00D33D8D">
      <w:pPr>
        <w:spacing w:after="0" w:line="240" w:lineRule="auto"/>
        <w:ind w:left="5670"/>
        <w:rPr>
          <w:rFonts w:ascii="Times New Roman" w:hAnsi="Times New Roman"/>
          <w:sz w:val="18"/>
          <w:szCs w:val="18"/>
        </w:rPr>
      </w:pPr>
      <w:r w:rsidRPr="00D33D8D">
        <w:rPr>
          <w:rFonts w:ascii="Times New Roman" w:hAnsi="Times New Roman"/>
          <w:sz w:val="18"/>
          <w:szCs w:val="18"/>
        </w:rPr>
        <w:t>Приложение  к   постановлению Администрации  Притобольного  района от  13  января   2022  года  № 2 «О внесении изменения в постановление Администрации Притобольного  района от 05.06.2019 г. № 217 «О межведомственной комиссии по охране труда при Администрации Притобольного района»</w:t>
      </w:r>
    </w:p>
    <w:p w:rsidR="006F1BB0" w:rsidRPr="00D33D8D" w:rsidRDefault="006F1BB0" w:rsidP="00D33D8D">
      <w:pPr>
        <w:spacing w:after="0" w:line="240" w:lineRule="auto"/>
        <w:ind w:left="5670"/>
        <w:rPr>
          <w:rFonts w:ascii="Times New Roman" w:hAnsi="Times New Roman"/>
          <w:sz w:val="18"/>
          <w:szCs w:val="18"/>
        </w:rPr>
      </w:pPr>
    </w:p>
    <w:p w:rsidR="006F1BB0" w:rsidRPr="00D33D8D" w:rsidRDefault="006F1BB0" w:rsidP="00D33D8D">
      <w:pPr>
        <w:spacing w:after="0" w:line="240" w:lineRule="auto"/>
        <w:ind w:left="5670"/>
        <w:rPr>
          <w:rFonts w:ascii="Times New Roman" w:hAnsi="Times New Roman"/>
          <w:sz w:val="18"/>
          <w:szCs w:val="18"/>
        </w:rPr>
      </w:pPr>
      <w:r w:rsidRPr="00D33D8D">
        <w:rPr>
          <w:rFonts w:ascii="Times New Roman" w:hAnsi="Times New Roman"/>
          <w:sz w:val="18"/>
          <w:szCs w:val="18"/>
        </w:rPr>
        <w:t>Приложение  2  к   постановлению Администрации   Притобольного района от 5  июня  2019  года  №   217 «О   межведомственной   комиссии  по  охране  труда  при  Администрации Притобольного района»</w:t>
      </w:r>
    </w:p>
    <w:p w:rsidR="006F1BB0" w:rsidRPr="00D33D8D" w:rsidRDefault="006F1BB0" w:rsidP="00D33D8D">
      <w:pPr>
        <w:autoSpaceDE w:val="0"/>
        <w:autoSpaceDN w:val="0"/>
        <w:adjustRightInd w:val="0"/>
        <w:spacing w:after="0" w:line="240" w:lineRule="auto"/>
        <w:jc w:val="center"/>
        <w:rPr>
          <w:rFonts w:ascii="Times New Roman" w:hAnsi="Times New Roman"/>
          <w:b/>
          <w:bCs/>
          <w:sz w:val="18"/>
          <w:szCs w:val="18"/>
        </w:rPr>
      </w:pPr>
    </w:p>
    <w:p w:rsidR="006F1BB0" w:rsidRPr="00D33D8D" w:rsidRDefault="006F1BB0" w:rsidP="00D33D8D">
      <w:pPr>
        <w:autoSpaceDE w:val="0"/>
        <w:autoSpaceDN w:val="0"/>
        <w:adjustRightInd w:val="0"/>
        <w:spacing w:after="0" w:line="240" w:lineRule="auto"/>
        <w:jc w:val="center"/>
        <w:rPr>
          <w:rFonts w:ascii="Times New Roman" w:hAnsi="Times New Roman"/>
          <w:b/>
          <w:bCs/>
          <w:sz w:val="18"/>
          <w:szCs w:val="18"/>
        </w:rPr>
      </w:pPr>
      <w:r w:rsidRPr="00D33D8D">
        <w:rPr>
          <w:rFonts w:ascii="Times New Roman" w:hAnsi="Times New Roman"/>
          <w:b/>
          <w:bCs/>
          <w:sz w:val="18"/>
          <w:szCs w:val="18"/>
        </w:rPr>
        <w:t xml:space="preserve">СОСТАВ </w:t>
      </w:r>
    </w:p>
    <w:p w:rsidR="006F1BB0" w:rsidRPr="00D33D8D" w:rsidRDefault="006F1BB0" w:rsidP="00D33D8D">
      <w:pPr>
        <w:spacing w:after="0" w:line="240" w:lineRule="auto"/>
        <w:jc w:val="center"/>
        <w:rPr>
          <w:rFonts w:ascii="Times New Roman" w:hAnsi="Times New Roman"/>
          <w:b/>
          <w:sz w:val="18"/>
          <w:szCs w:val="18"/>
        </w:rPr>
      </w:pPr>
      <w:r w:rsidRPr="00D33D8D">
        <w:rPr>
          <w:rFonts w:ascii="Times New Roman" w:hAnsi="Times New Roman"/>
          <w:b/>
          <w:sz w:val="18"/>
          <w:szCs w:val="18"/>
        </w:rPr>
        <w:t>межведомственной комиссии по охране труда</w:t>
      </w:r>
    </w:p>
    <w:p w:rsidR="006F1BB0" w:rsidRPr="00D33D8D" w:rsidRDefault="006F1BB0" w:rsidP="00D33D8D">
      <w:pPr>
        <w:spacing w:after="0" w:line="240" w:lineRule="auto"/>
        <w:jc w:val="center"/>
        <w:rPr>
          <w:rFonts w:ascii="Times New Roman" w:hAnsi="Times New Roman"/>
          <w:sz w:val="18"/>
          <w:szCs w:val="18"/>
        </w:rPr>
      </w:pPr>
    </w:p>
    <w:p w:rsidR="006F1BB0" w:rsidRPr="00D33D8D" w:rsidRDefault="006F1BB0" w:rsidP="00D33D8D">
      <w:pPr>
        <w:spacing w:after="0" w:line="240" w:lineRule="auto"/>
        <w:jc w:val="both"/>
        <w:rPr>
          <w:rFonts w:ascii="Times New Roman" w:hAnsi="Times New Roman"/>
          <w:sz w:val="18"/>
          <w:szCs w:val="18"/>
        </w:rPr>
      </w:pPr>
      <w:r w:rsidRPr="00D33D8D">
        <w:rPr>
          <w:rFonts w:ascii="Times New Roman" w:hAnsi="Times New Roman"/>
          <w:sz w:val="18"/>
          <w:szCs w:val="18"/>
        </w:rPr>
        <w:t xml:space="preserve">       Глава Притобольного района, председатель комиссии;</w:t>
      </w:r>
    </w:p>
    <w:p w:rsidR="006F1BB0" w:rsidRPr="00D33D8D" w:rsidRDefault="006F1BB0" w:rsidP="00D33D8D">
      <w:pPr>
        <w:spacing w:after="0" w:line="240" w:lineRule="auto"/>
        <w:jc w:val="both"/>
        <w:rPr>
          <w:rFonts w:ascii="Times New Roman" w:hAnsi="Times New Roman"/>
          <w:sz w:val="18"/>
          <w:szCs w:val="18"/>
        </w:rPr>
      </w:pPr>
      <w:r w:rsidRPr="00D33D8D">
        <w:rPr>
          <w:rFonts w:ascii="Times New Roman" w:hAnsi="Times New Roman"/>
          <w:sz w:val="18"/>
          <w:szCs w:val="18"/>
        </w:rPr>
        <w:t xml:space="preserve">       руководитель отдела аграрной политики и экономики Администрации Притобольного района, заместитель председателя комиссии;</w:t>
      </w:r>
    </w:p>
    <w:p w:rsidR="006F1BB0" w:rsidRPr="00D33D8D" w:rsidRDefault="006F1BB0" w:rsidP="00D33D8D">
      <w:pPr>
        <w:tabs>
          <w:tab w:val="left" w:pos="142"/>
          <w:tab w:val="left" w:pos="6345"/>
        </w:tabs>
        <w:spacing w:after="0" w:line="240" w:lineRule="auto"/>
        <w:ind w:right="-55"/>
        <w:jc w:val="both"/>
        <w:rPr>
          <w:rFonts w:ascii="Times New Roman" w:hAnsi="Times New Roman"/>
          <w:sz w:val="18"/>
          <w:szCs w:val="18"/>
        </w:rPr>
      </w:pPr>
      <w:r w:rsidRPr="00D33D8D">
        <w:rPr>
          <w:rFonts w:ascii="Times New Roman" w:hAnsi="Times New Roman"/>
          <w:sz w:val="18"/>
          <w:szCs w:val="18"/>
        </w:rPr>
        <w:t xml:space="preserve">       главный специалист отдела аграрной политики и экономики Администрации Притобольного района,  секретарь комиссии</w:t>
      </w:r>
    </w:p>
    <w:p w:rsidR="006F1BB0" w:rsidRPr="00D33D8D" w:rsidRDefault="006F1BB0" w:rsidP="00D33D8D">
      <w:pPr>
        <w:tabs>
          <w:tab w:val="left" w:pos="142"/>
          <w:tab w:val="left" w:pos="6345"/>
        </w:tabs>
        <w:spacing w:after="0" w:line="240" w:lineRule="auto"/>
        <w:ind w:right="282"/>
        <w:jc w:val="both"/>
        <w:rPr>
          <w:rFonts w:ascii="Times New Roman" w:hAnsi="Times New Roman"/>
          <w:sz w:val="18"/>
          <w:szCs w:val="18"/>
        </w:rPr>
      </w:pPr>
    </w:p>
    <w:p w:rsidR="006F1BB0" w:rsidRPr="00D33D8D" w:rsidRDefault="006F1BB0" w:rsidP="00D33D8D">
      <w:pPr>
        <w:tabs>
          <w:tab w:val="left" w:pos="142"/>
          <w:tab w:val="left" w:pos="6345"/>
        </w:tabs>
        <w:spacing w:after="0" w:line="240" w:lineRule="auto"/>
        <w:ind w:right="-55"/>
        <w:jc w:val="both"/>
        <w:rPr>
          <w:rFonts w:ascii="Times New Roman" w:hAnsi="Times New Roman"/>
          <w:b/>
          <w:sz w:val="18"/>
          <w:szCs w:val="18"/>
        </w:rPr>
      </w:pPr>
      <w:r w:rsidRPr="00D33D8D">
        <w:rPr>
          <w:rFonts w:ascii="Times New Roman" w:hAnsi="Times New Roman"/>
          <w:b/>
          <w:sz w:val="18"/>
          <w:szCs w:val="18"/>
        </w:rPr>
        <w:t>Члены комиссии:</w:t>
      </w:r>
    </w:p>
    <w:p w:rsidR="006F1BB0" w:rsidRPr="00D33D8D" w:rsidRDefault="006F1BB0" w:rsidP="00D33D8D">
      <w:pPr>
        <w:tabs>
          <w:tab w:val="left" w:pos="6345"/>
        </w:tabs>
        <w:spacing w:after="0" w:line="240" w:lineRule="auto"/>
        <w:jc w:val="both"/>
        <w:rPr>
          <w:rFonts w:ascii="Times New Roman" w:hAnsi="Times New Roman"/>
          <w:sz w:val="18"/>
          <w:szCs w:val="18"/>
        </w:rPr>
      </w:pPr>
      <w:r w:rsidRPr="00D33D8D">
        <w:rPr>
          <w:rFonts w:ascii="Times New Roman" w:hAnsi="Times New Roman"/>
          <w:sz w:val="18"/>
          <w:szCs w:val="18"/>
        </w:rPr>
        <w:t xml:space="preserve">        председатель Координационного Совета организаций профсоюзов Притобольного района (по согласованию);</w:t>
      </w:r>
    </w:p>
    <w:p w:rsidR="006F1BB0" w:rsidRPr="00D33D8D" w:rsidRDefault="006F1BB0" w:rsidP="00D33D8D">
      <w:pPr>
        <w:tabs>
          <w:tab w:val="left" w:pos="6345"/>
        </w:tabs>
        <w:spacing w:after="0" w:line="240" w:lineRule="auto"/>
        <w:jc w:val="both"/>
        <w:rPr>
          <w:rFonts w:ascii="Times New Roman" w:hAnsi="Times New Roman"/>
          <w:sz w:val="18"/>
          <w:szCs w:val="18"/>
        </w:rPr>
      </w:pPr>
      <w:r w:rsidRPr="00D33D8D">
        <w:rPr>
          <w:rFonts w:ascii="Times New Roman" w:hAnsi="Times New Roman"/>
          <w:sz w:val="18"/>
          <w:szCs w:val="18"/>
        </w:rPr>
        <w:t xml:space="preserve">        начальник ОГИБДД МО МВД России «Притобольный» (по согласованию);    </w:t>
      </w:r>
    </w:p>
    <w:p w:rsidR="006F1BB0" w:rsidRPr="00D33D8D" w:rsidRDefault="006F1BB0" w:rsidP="00D33D8D">
      <w:pPr>
        <w:tabs>
          <w:tab w:val="left" w:pos="6345"/>
        </w:tabs>
        <w:spacing w:after="0" w:line="240" w:lineRule="auto"/>
        <w:jc w:val="both"/>
        <w:rPr>
          <w:rFonts w:ascii="Times New Roman" w:hAnsi="Times New Roman"/>
          <w:sz w:val="18"/>
          <w:szCs w:val="18"/>
        </w:rPr>
      </w:pPr>
      <w:r w:rsidRPr="00D33D8D">
        <w:rPr>
          <w:rFonts w:ascii="Times New Roman" w:hAnsi="Times New Roman"/>
          <w:sz w:val="18"/>
          <w:szCs w:val="18"/>
        </w:rPr>
        <w:t xml:space="preserve">        главный специалист – уполномоченный ГУ Курганского регионального отделения Фонда социального страхования РФ (по согласованию);</w:t>
      </w:r>
    </w:p>
    <w:p w:rsidR="006F1BB0" w:rsidRPr="00D33D8D" w:rsidRDefault="006F1BB0" w:rsidP="00D33D8D">
      <w:pPr>
        <w:spacing w:after="0" w:line="240" w:lineRule="auto"/>
        <w:jc w:val="both"/>
        <w:rPr>
          <w:rFonts w:ascii="Times New Roman" w:hAnsi="Times New Roman"/>
          <w:sz w:val="18"/>
          <w:szCs w:val="18"/>
        </w:rPr>
      </w:pPr>
      <w:r w:rsidRPr="00D33D8D">
        <w:rPr>
          <w:rFonts w:ascii="Times New Roman" w:hAnsi="Times New Roman"/>
          <w:sz w:val="18"/>
          <w:szCs w:val="18"/>
        </w:rPr>
        <w:t xml:space="preserve">         ведущий специалист - эксперт Кетовского территориального отдела Управления Роспотребнадзора по Курганской области  (по согласованию);</w:t>
      </w:r>
    </w:p>
    <w:p w:rsidR="006F1BB0" w:rsidRPr="00D33D8D" w:rsidRDefault="006F1BB0" w:rsidP="00D33D8D">
      <w:pPr>
        <w:tabs>
          <w:tab w:val="left" w:pos="3555"/>
        </w:tabs>
        <w:spacing w:after="0" w:line="240" w:lineRule="auto"/>
        <w:ind w:right="-55"/>
        <w:jc w:val="both"/>
        <w:rPr>
          <w:rFonts w:ascii="Times New Roman" w:hAnsi="Times New Roman"/>
          <w:sz w:val="18"/>
          <w:szCs w:val="18"/>
        </w:rPr>
      </w:pPr>
      <w:r w:rsidRPr="00D33D8D">
        <w:rPr>
          <w:rFonts w:ascii="Times New Roman" w:hAnsi="Times New Roman"/>
          <w:sz w:val="18"/>
          <w:szCs w:val="18"/>
        </w:rPr>
        <w:t xml:space="preserve">        и.о. руководителя (главного редактора)  газеты «Притоболье» (по согласованию);</w:t>
      </w:r>
    </w:p>
    <w:p w:rsidR="006F1BB0" w:rsidRPr="00D33D8D" w:rsidRDefault="006F1BB0" w:rsidP="00D33D8D">
      <w:pPr>
        <w:tabs>
          <w:tab w:val="left" w:pos="6345"/>
        </w:tabs>
        <w:spacing w:after="0" w:line="240" w:lineRule="auto"/>
        <w:jc w:val="both"/>
        <w:rPr>
          <w:rFonts w:ascii="Times New Roman" w:hAnsi="Times New Roman"/>
          <w:sz w:val="18"/>
          <w:szCs w:val="18"/>
        </w:rPr>
      </w:pPr>
      <w:r w:rsidRPr="00D33D8D">
        <w:rPr>
          <w:rFonts w:ascii="Times New Roman" w:hAnsi="Times New Roman"/>
          <w:sz w:val="18"/>
          <w:szCs w:val="18"/>
        </w:rPr>
        <w:t xml:space="preserve">        руководитель отдела правовой и кадровой работы Администрации Притобольного района; </w:t>
      </w:r>
    </w:p>
    <w:p w:rsidR="006F1BB0" w:rsidRPr="00D33D8D" w:rsidRDefault="006F1BB0" w:rsidP="00D33D8D">
      <w:pPr>
        <w:tabs>
          <w:tab w:val="left" w:pos="3555"/>
        </w:tabs>
        <w:spacing w:after="0" w:line="240" w:lineRule="auto"/>
        <w:ind w:right="-55"/>
        <w:jc w:val="both"/>
        <w:rPr>
          <w:rFonts w:ascii="Times New Roman" w:hAnsi="Times New Roman"/>
          <w:sz w:val="18"/>
          <w:szCs w:val="18"/>
        </w:rPr>
      </w:pPr>
      <w:r w:rsidRPr="00D33D8D">
        <w:rPr>
          <w:rFonts w:ascii="Times New Roman" w:hAnsi="Times New Roman"/>
          <w:sz w:val="18"/>
          <w:szCs w:val="18"/>
        </w:rPr>
        <w:t xml:space="preserve">        начальник отделения надзорной деятельности ГУ МЧС по Притобольному району    (по согласованию);</w:t>
      </w:r>
    </w:p>
    <w:p w:rsidR="006F1BB0" w:rsidRPr="00D33D8D" w:rsidRDefault="006F1BB0" w:rsidP="00D33D8D">
      <w:pPr>
        <w:spacing w:after="0" w:line="240" w:lineRule="auto"/>
        <w:jc w:val="both"/>
        <w:rPr>
          <w:rFonts w:ascii="Times New Roman" w:hAnsi="Times New Roman"/>
          <w:sz w:val="18"/>
          <w:szCs w:val="18"/>
        </w:rPr>
      </w:pPr>
      <w:r w:rsidRPr="00D33D8D">
        <w:rPr>
          <w:rFonts w:ascii="Times New Roman" w:hAnsi="Times New Roman"/>
          <w:sz w:val="18"/>
          <w:szCs w:val="18"/>
        </w:rPr>
        <w:t xml:space="preserve">        </w:t>
      </w:r>
      <w:r w:rsidRPr="00D33D8D">
        <w:rPr>
          <w:rFonts w:ascii="Times New Roman" w:hAnsi="Times New Roman"/>
          <w:bCs/>
          <w:color w:val="000000"/>
          <w:sz w:val="18"/>
          <w:szCs w:val="18"/>
        </w:rPr>
        <w:t>главный</w:t>
      </w:r>
      <w:r w:rsidRPr="00D33D8D">
        <w:rPr>
          <w:rFonts w:ascii="Times New Roman" w:hAnsi="Times New Roman"/>
          <w:color w:val="000000"/>
          <w:sz w:val="18"/>
          <w:szCs w:val="18"/>
        </w:rPr>
        <w:t xml:space="preserve"> </w:t>
      </w:r>
      <w:r w:rsidRPr="00D33D8D">
        <w:rPr>
          <w:rFonts w:ascii="Times New Roman" w:hAnsi="Times New Roman"/>
          <w:bCs/>
          <w:color w:val="000000"/>
          <w:sz w:val="18"/>
          <w:szCs w:val="18"/>
        </w:rPr>
        <w:t>государственный</w:t>
      </w:r>
      <w:r w:rsidRPr="00D33D8D">
        <w:rPr>
          <w:rFonts w:ascii="Times New Roman" w:hAnsi="Times New Roman"/>
          <w:color w:val="000000"/>
          <w:sz w:val="18"/>
          <w:szCs w:val="18"/>
        </w:rPr>
        <w:t xml:space="preserve"> </w:t>
      </w:r>
      <w:r w:rsidRPr="00D33D8D">
        <w:rPr>
          <w:rFonts w:ascii="Times New Roman" w:hAnsi="Times New Roman"/>
          <w:bCs/>
          <w:color w:val="000000"/>
          <w:sz w:val="18"/>
          <w:szCs w:val="18"/>
        </w:rPr>
        <w:t>инспектор</w:t>
      </w:r>
      <w:r w:rsidRPr="00D33D8D">
        <w:rPr>
          <w:rFonts w:ascii="Times New Roman" w:hAnsi="Times New Roman"/>
          <w:color w:val="000000"/>
          <w:sz w:val="18"/>
          <w:szCs w:val="18"/>
        </w:rPr>
        <w:t xml:space="preserve"> </w:t>
      </w:r>
      <w:r w:rsidRPr="00D33D8D">
        <w:rPr>
          <w:rFonts w:ascii="Times New Roman" w:hAnsi="Times New Roman"/>
          <w:bCs/>
          <w:color w:val="000000"/>
          <w:sz w:val="18"/>
          <w:szCs w:val="18"/>
        </w:rPr>
        <w:t>Ростехнадзора по Притобольному району (по  согласованию).</w:t>
      </w:r>
    </w:p>
    <w:p w:rsidR="006F1BB0" w:rsidRPr="00D33D8D" w:rsidRDefault="006F1BB0" w:rsidP="00D33D8D">
      <w:pPr>
        <w:spacing w:after="0" w:line="240" w:lineRule="auto"/>
        <w:jc w:val="center"/>
        <w:rPr>
          <w:rFonts w:ascii="Times New Roman" w:hAnsi="Times New Roman"/>
          <w:sz w:val="18"/>
          <w:szCs w:val="18"/>
        </w:rPr>
      </w:pPr>
    </w:p>
    <w:p w:rsidR="006F1BB0" w:rsidRPr="00300269" w:rsidRDefault="006F1BB0" w:rsidP="00300269">
      <w:pPr>
        <w:spacing w:after="0" w:line="240" w:lineRule="auto"/>
        <w:jc w:val="center"/>
        <w:rPr>
          <w:rFonts w:ascii="Times New Roman" w:hAnsi="Times New Roman"/>
          <w:b/>
          <w:sz w:val="18"/>
          <w:szCs w:val="18"/>
        </w:rPr>
      </w:pPr>
      <w:r w:rsidRPr="00300269">
        <w:rPr>
          <w:rFonts w:ascii="Times New Roman" w:hAnsi="Times New Roman"/>
          <w:b/>
          <w:sz w:val="18"/>
          <w:szCs w:val="18"/>
        </w:rPr>
        <w:t>РОССИЙСКАЯ ФЕДЕРАЦИЯ</w:t>
      </w:r>
    </w:p>
    <w:p w:rsidR="006F1BB0" w:rsidRPr="00300269" w:rsidRDefault="006F1BB0" w:rsidP="00300269">
      <w:pPr>
        <w:spacing w:after="0" w:line="240" w:lineRule="auto"/>
        <w:jc w:val="center"/>
        <w:rPr>
          <w:rFonts w:ascii="Times New Roman" w:hAnsi="Times New Roman"/>
          <w:b/>
          <w:sz w:val="18"/>
          <w:szCs w:val="18"/>
        </w:rPr>
      </w:pPr>
      <w:r w:rsidRPr="00300269">
        <w:rPr>
          <w:rFonts w:ascii="Times New Roman" w:hAnsi="Times New Roman"/>
          <w:b/>
          <w:sz w:val="18"/>
          <w:szCs w:val="18"/>
        </w:rPr>
        <w:t>КУРГАНСКАЯ ОБЛАСТЬ</w:t>
      </w:r>
    </w:p>
    <w:p w:rsidR="006F1BB0" w:rsidRPr="00300269" w:rsidRDefault="006F1BB0" w:rsidP="00300269">
      <w:pPr>
        <w:spacing w:after="0" w:line="240" w:lineRule="auto"/>
        <w:jc w:val="center"/>
        <w:rPr>
          <w:rFonts w:ascii="Times New Roman" w:hAnsi="Times New Roman"/>
          <w:b/>
          <w:sz w:val="18"/>
          <w:szCs w:val="18"/>
        </w:rPr>
      </w:pPr>
      <w:r w:rsidRPr="00300269">
        <w:rPr>
          <w:rFonts w:ascii="Times New Roman" w:hAnsi="Times New Roman"/>
          <w:b/>
          <w:sz w:val="18"/>
          <w:szCs w:val="18"/>
        </w:rPr>
        <w:t>ПРИТОБОЛЬНЫЙ РАЙОН</w:t>
      </w:r>
    </w:p>
    <w:p w:rsidR="006F1BB0" w:rsidRPr="00300269" w:rsidRDefault="006F1BB0" w:rsidP="00300269">
      <w:pPr>
        <w:spacing w:after="0" w:line="240" w:lineRule="auto"/>
        <w:jc w:val="center"/>
        <w:rPr>
          <w:rFonts w:ascii="Times New Roman" w:hAnsi="Times New Roman"/>
          <w:b/>
          <w:sz w:val="18"/>
          <w:szCs w:val="18"/>
        </w:rPr>
      </w:pPr>
      <w:r w:rsidRPr="00300269">
        <w:rPr>
          <w:rFonts w:ascii="Times New Roman" w:hAnsi="Times New Roman"/>
          <w:b/>
          <w:sz w:val="18"/>
          <w:szCs w:val="18"/>
        </w:rPr>
        <w:t>АДМИНИСТРАЦИЯ ПРИТОБОЛЬНОГО РАЙОНА</w:t>
      </w:r>
    </w:p>
    <w:p w:rsidR="006F1BB0" w:rsidRPr="00300269" w:rsidRDefault="006F1BB0" w:rsidP="00300269">
      <w:pPr>
        <w:spacing w:after="0" w:line="240" w:lineRule="auto"/>
        <w:jc w:val="center"/>
        <w:rPr>
          <w:rFonts w:ascii="Times New Roman" w:hAnsi="Times New Roman"/>
          <w:b/>
          <w:sz w:val="18"/>
          <w:szCs w:val="18"/>
        </w:rPr>
      </w:pPr>
      <w:r w:rsidRPr="00300269">
        <w:rPr>
          <w:rFonts w:ascii="Times New Roman" w:hAnsi="Times New Roman"/>
          <w:b/>
          <w:sz w:val="18"/>
          <w:szCs w:val="18"/>
        </w:rPr>
        <w:t>ПОСТАНОВЛЕНИЕ</w:t>
      </w:r>
    </w:p>
    <w:p w:rsidR="006F1BB0" w:rsidRPr="00300269" w:rsidRDefault="006F1BB0" w:rsidP="00300269">
      <w:pPr>
        <w:spacing w:after="0" w:line="240" w:lineRule="auto"/>
        <w:jc w:val="both"/>
        <w:rPr>
          <w:rFonts w:ascii="Times New Roman" w:hAnsi="Times New Roman"/>
          <w:b/>
          <w:sz w:val="18"/>
          <w:szCs w:val="18"/>
        </w:rPr>
      </w:pPr>
      <w:r w:rsidRPr="00300269">
        <w:rPr>
          <w:rFonts w:ascii="Times New Roman" w:hAnsi="Times New Roman"/>
          <w:b/>
          <w:sz w:val="18"/>
          <w:szCs w:val="18"/>
        </w:rPr>
        <w:t xml:space="preserve">от 14 января 2022 года № 3 </w:t>
      </w:r>
    </w:p>
    <w:p w:rsidR="006F1BB0" w:rsidRPr="00300269" w:rsidRDefault="006F1BB0" w:rsidP="00300269">
      <w:pPr>
        <w:spacing w:after="0" w:line="240" w:lineRule="auto"/>
        <w:jc w:val="both"/>
        <w:rPr>
          <w:rFonts w:ascii="Times New Roman" w:hAnsi="Times New Roman"/>
          <w:b/>
          <w:sz w:val="18"/>
          <w:szCs w:val="18"/>
        </w:rPr>
      </w:pPr>
      <w:r w:rsidRPr="00300269">
        <w:rPr>
          <w:rFonts w:ascii="Times New Roman" w:hAnsi="Times New Roman"/>
          <w:b/>
          <w:sz w:val="18"/>
          <w:szCs w:val="18"/>
        </w:rPr>
        <w:t>с. Глядянское</w:t>
      </w:r>
    </w:p>
    <w:tbl>
      <w:tblPr>
        <w:tblW w:w="0" w:type="auto"/>
        <w:tblLook w:val="00A0"/>
      </w:tblPr>
      <w:tblGrid>
        <w:gridCol w:w="4219"/>
      </w:tblGrid>
      <w:tr w:rsidR="006F1BB0" w:rsidRPr="00300269" w:rsidTr="0071511A">
        <w:tc>
          <w:tcPr>
            <w:tcW w:w="4219" w:type="dxa"/>
          </w:tcPr>
          <w:p w:rsidR="006F1BB0" w:rsidRPr="0071511A" w:rsidRDefault="006F1BB0" w:rsidP="0071511A">
            <w:pPr>
              <w:spacing w:after="0" w:line="240" w:lineRule="auto"/>
              <w:jc w:val="both"/>
              <w:rPr>
                <w:rFonts w:ascii="Times New Roman" w:hAnsi="Times New Roman"/>
                <w:b/>
                <w:sz w:val="18"/>
                <w:szCs w:val="18"/>
              </w:rPr>
            </w:pPr>
            <w:r w:rsidRPr="0071511A">
              <w:rPr>
                <w:rFonts w:ascii="Times New Roman" w:hAnsi="Times New Roman"/>
                <w:b/>
                <w:sz w:val="18"/>
                <w:szCs w:val="18"/>
              </w:rPr>
              <w:t xml:space="preserve">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F1BB0" w:rsidRPr="0071511A" w:rsidRDefault="006F1BB0" w:rsidP="0071511A">
            <w:pPr>
              <w:suppressAutoHyphens/>
              <w:spacing w:after="0" w:line="240" w:lineRule="auto"/>
              <w:jc w:val="both"/>
              <w:rPr>
                <w:rFonts w:ascii="Times New Roman" w:hAnsi="Times New Roman"/>
                <w:b/>
                <w:sz w:val="18"/>
                <w:szCs w:val="18"/>
                <w:lang w:eastAsia="ar-SA"/>
              </w:rPr>
            </w:pPr>
          </w:p>
        </w:tc>
      </w:tr>
    </w:tbl>
    <w:p w:rsidR="006F1BB0" w:rsidRPr="00300269" w:rsidRDefault="006F1BB0" w:rsidP="00300269">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300269">
        <w:rPr>
          <w:rFonts w:ascii="Times New Roman" w:hAnsi="Times New Roman"/>
          <w:color w:val="000000"/>
          <w:sz w:val="18"/>
          <w:szCs w:val="18"/>
        </w:rPr>
        <w:t xml:space="preserve">Руководствуясь Градостроительным кодексом Российской Федерации, Федеральным законом от 6 октября 2003 года № </w:t>
      </w:r>
      <w:r w:rsidRPr="00300269">
        <w:rPr>
          <w:rFonts w:ascii="Times New Roman" w:hAnsi="Times New Roman"/>
          <w:bCs/>
          <w:color w:val="000000"/>
          <w:sz w:val="18"/>
          <w:szCs w:val="18"/>
        </w:rPr>
        <w:t>131-</w:t>
      </w:r>
      <w:r w:rsidRPr="00300269">
        <w:rPr>
          <w:rFonts w:ascii="Times New Roman" w:hAnsi="Times New Roman"/>
          <w:color w:val="000000"/>
          <w:sz w:val="18"/>
          <w:szCs w:val="18"/>
        </w:rPr>
        <w:t>ФЗ «Об общих принципах организации местного самоуправления в Российской Федерации», Уставом Притобольного района Курганской области, Положением об общественных обсуждениях и публичных слушаниях по вопросам градостроительной деятельности на территориях поселений, входящих в состав Притобольного района, утвержденным Решением Притобольной районной Думы от 26 декабря 2018 года  № 263, Администрация Притобольного района</w:t>
      </w:r>
    </w:p>
    <w:p w:rsidR="006F1BB0" w:rsidRPr="00300269" w:rsidRDefault="006F1BB0" w:rsidP="00300269">
      <w:pPr>
        <w:shd w:val="clear" w:color="auto" w:fill="FFFFFF"/>
        <w:autoSpaceDE w:val="0"/>
        <w:autoSpaceDN w:val="0"/>
        <w:adjustRightInd w:val="0"/>
        <w:spacing w:after="0" w:line="240" w:lineRule="auto"/>
        <w:jc w:val="both"/>
        <w:rPr>
          <w:rFonts w:ascii="Times New Roman" w:hAnsi="Times New Roman"/>
          <w:b/>
          <w:color w:val="000000"/>
          <w:sz w:val="18"/>
          <w:szCs w:val="18"/>
        </w:rPr>
      </w:pPr>
      <w:r w:rsidRPr="00300269">
        <w:rPr>
          <w:rFonts w:ascii="Times New Roman" w:hAnsi="Times New Roman"/>
          <w:color w:val="000000"/>
          <w:sz w:val="18"/>
          <w:szCs w:val="18"/>
        </w:rPr>
        <w:t>ПОСТАНОВЛЯЕТ</w:t>
      </w:r>
      <w:r w:rsidRPr="00300269">
        <w:rPr>
          <w:rFonts w:ascii="Times New Roman" w:hAnsi="Times New Roman"/>
          <w:b/>
          <w:color w:val="000000"/>
          <w:sz w:val="18"/>
          <w:szCs w:val="18"/>
        </w:rPr>
        <w:t>:</w:t>
      </w:r>
    </w:p>
    <w:p w:rsidR="006F1BB0" w:rsidRPr="00300269" w:rsidRDefault="006F1BB0" w:rsidP="00300269">
      <w:pPr>
        <w:numPr>
          <w:ilvl w:val="0"/>
          <w:numId w:val="10"/>
        </w:numPr>
        <w:overflowPunct w:val="0"/>
        <w:autoSpaceDE w:val="0"/>
        <w:autoSpaceDN w:val="0"/>
        <w:adjustRightInd w:val="0"/>
        <w:spacing w:after="0" w:line="240" w:lineRule="auto"/>
        <w:ind w:left="0" w:firstLine="709"/>
        <w:contextualSpacing/>
        <w:jc w:val="both"/>
        <w:textAlignment w:val="baseline"/>
        <w:rPr>
          <w:rFonts w:ascii="Times New Roman" w:hAnsi="Times New Roman"/>
          <w:color w:val="000000"/>
          <w:sz w:val="18"/>
          <w:szCs w:val="18"/>
        </w:rPr>
      </w:pPr>
      <w:r w:rsidRPr="00300269">
        <w:rPr>
          <w:rFonts w:ascii="Times New Roman" w:hAnsi="Times New Roman"/>
          <w:color w:val="000000"/>
          <w:sz w:val="18"/>
          <w:szCs w:val="18"/>
        </w:rPr>
        <w:t xml:space="preserve">Назначить публичные слушания на территории Нагорского сельсовета Притобольного района Курганской области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площадью 65389 кв.м., с кадастровым номером </w:t>
      </w:r>
      <w:r w:rsidRPr="00300269">
        <w:rPr>
          <w:rFonts w:ascii="Times New Roman" w:hAnsi="Times New Roman"/>
          <w:sz w:val="18"/>
          <w:szCs w:val="18"/>
        </w:rPr>
        <w:t xml:space="preserve">45:16:010501:371, расположенном по адресу: Курганская область, Притобольный район, с. Нагорское, ул. Полевая, 1, в территориальной зоне </w:t>
      </w:r>
      <w:r w:rsidRPr="00300269">
        <w:rPr>
          <w:rFonts w:ascii="Times New Roman" w:hAnsi="Times New Roman"/>
          <w:spacing w:val="-1"/>
          <w:sz w:val="18"/>
          <w:szCs w:val="18"/>
        </w:rPr>
        <w:t>С-2</w:t>
      </w:r>
      <w:r w:rsidRPr="00300269">
        <w:rPr>
          <w:rFonts w:ascii="Times New Roman" w:hAnsi="Times New Roman"/>
          <w:bCs/>
          <w:sz w:val="18"/>
          <w:szCs w:val="18"/>
        </w:rPr>
        <w:t xml:space="preserve"> - з</w:t>
      </w:r>
      <w:r w:rsidRPr="00300269">
        <w:rPr>
          <w:rFonts w:ascii="Times New Roman" w:hAnsi="Times New Roman"/>
          <w:sz w:val="18"/>
          <w:szCs w:val="18"/>
        </w:rPr>
        <w:t>емли агропромышленного комплекса, предназначены для размещения объектов и сооружений сельскохозяйственного производства,  в связи со строительством КЗС-40 (зерноочистительный - сушильный комплекс производительностью 40 тонн в час) с семенным заводом,</w:t>
      </w:r>
      <w:r w:rsidRPr="00300269">
        <w:rPr>
          <w:rFonts w:ascii="Times New Roman" w:hAnsi="Times New Roman"/>
          <w:color w:val="000000"/>
          <w:sz w:val="18"/>
          <w:szCs w:val="18"/>
        </w:rPr>
        <w:t xml:space="preserve"> ввиду отсутствия минимальных отступов от северной </w:t>
      </w:r>
      <w:r w:rsidRPr="00300269">
        <w:rPr>
          <w:rFonts w:ascii="Times New Roman" w:hAnsi="Times New Roman"/>
          <w:sz w:val="18"/>
          <w:szCs w:val="18"/>
        </w:rPr>
        <w:t xml:space="preserve"> границы земельного участка до планируемого объекта капитального строительства, в виде отклонения от минимальных отступов с 3,0 метров до 0,0 метров (далее – Проект).</w:t>
      </w:r>
    </w:p>
    <w:p w:rsidR="006F1BB0" w:rsidRPr="00300269" w:rsidRDefault="006F1BB0" w:rsidP="00300269">
      <w:pPr>
        <w:spacing w:after="0" w:line="240" w:lineRule="auto"/>
        <w:ind w:firstLine="720"/>
        <w:jc w:val="both"/>
        <w:rPr>
          <w:rFonts w:ascii="Times New Roman" w:hAnsi="Times New Roman"/>
          <w:color w:val="000000"/>
          <w:sz w:val="18"/>
          <w:szCs w:val="18"/>
        </w:rPr>
      </w:pPr>
      <w:r w:rsidRPr="00300269">
        <w:rPr>
          <w:rFonts w:ascii="Times New Roman" w:hAnsi="Times New Roman"/>
          <w:color w:val="000000"/>
          <w:sz w:val="18"/>
          <w:szCs w:val="18"/>
        </w:rPr>
        <w:t xml:space="preserve">2. Собрание участников публичных слушаний провести </w:t>
      </w:r>
      <w:r w:rsidRPr="00300269">
        <w:rPr>
          <w:rFonts w:ascii="Times New Roman" w:hAnsi="Times New Roman"/>
          <w:sz w:val="18"/>
          <w:szCs w:val="18"/>
        </w:rPr>
        <w:t>18 февраля 2022 года</w:t>
      </w:r>
      <w:r w:rsidRPr="00300269">
        <w:rPr>
          <w:rFonts w:ascii="Times New Roman" w:hAnsi="Times New Roman"/>
          <w:b/>
          <w:color w:val="000000"/>
          <w:sz w:val="18"/>
          <w:szCs w:val="18"/>
        </w:rPr>
        <w:t xml:space="preserve"> </w:t>
      </w:r>
      <w:r w:rsidRPr="00300269">
        <w:rPr>
          <w:rFonts w:ascii="Times New Roman" w:hAnsi="Times New Roman"/>
          <w:color w:val="000000"/>
          <w:sz w:val="18"/>
          <w:szCs w:val="18"/>
        </w:rPr>
        <w:t>в здании Администрации Нагорского сельсовета</w:t>
      </w:r>
      <w:r w:rsidRPr="00300269">
        <w:rPr>
          <w:rFonts w:ascii="Times New Roman" w:hAnsi="Times New Roman"/>
          <w:b/>
          <w:color w:val="000000"/>
          <w:sz w:val="18"/>
          <w:szCs w:val="18"/>
        </w:rPr>
        <w:t xml:space="preserve"> </w:t>
      </w:r>
      <w:r w:rsidRPr="00300269">
        <w:rPr>
          <w:rFonts w:ascii="Times New Roman" w:hAnsi="Times New Roman"/>
          <w:color w:val="000000"/>
          <w:sz w:val="18"/>
          <w:szCs w:val="18"/>
        </w:rPr>
        <w:t>Притобольного района Курганской области</w:t>
      </w:r>
      <w:r w:rsidRPr="00300269">
        <w:rPr>
          <w:rFonts w:ascii="Times New Roman" w:hAnsi="Times New Roman"/>
          <w:b/>
          <w:color w:val="000000"/>
          <w:sz w:val="18"/>
          <w:szCs w:val="18"/>
        </w:rPr>
        <w:t xml:space="preserve"> </w:t>
      </w:r>
      <w:r w:rsidRPr="00300269">
        <w:rPr>
          <w:rFonts w:ascii="Times New Roman" w:hAnsi="Times New Roman"/>
          <w:color w:val="000000"/>
          <w:sz w:val="18"/>
          <w:szCs w:val="18"/>
        </w:rPr>
        <w:t>по адресу: Курганская область, Притобольный район, село Нагорское, улица Центральная, 51  с 10:00 часов по местному времени.</w:t>
      </w:r>
    </w:p>
    <w:p w:rsidR="006F1BB0" w:rsidRPr="00300269" w:rsidRDefault="006F1BB0" w:rsidP="00300269">
      <w:pPr>
        <w:spacing w:after="0" w:line="240" w:lineRule="auto"/>
        <w:ind w:firstLine="709"/>
        <w:jc w:val="both"/>
        <w:rPr>
          <w:rFonts w:ascii="Times New Roman" w:hAnsi="Times New Roman"/>
          <w:sz w:val="18"/>
          <w:szCs w:val="18"/>
        </w:rPr>
      </w:pPr>
      <w:r w:rsidRPr="00300269">
        <w:rPr>
          <w:rFonts w:ascii="Times New Roman" w:hAnsi="Times New Roman"/>
          <w:color w:val="000000"/>
          <w:sz w:val="18"/>
          <w:szCs w:val="18"/>
        </w:rPr>
        <w:t>3. Публичные слушания провести в пределах территориальной</w:t>
      </w:r>
      <w:r w:rsidRPr="00300269">
        <w:rPr>
          <w:rFonts w:ascii="Times New Roman" w:hAnsi="Times New Roman"/>
          <w:sz w:val="18"/>
          <w:szCs w:val="18"/>
        </w:rPr>
        <w:t xml:space="preserve"> зоны, в границах которой расположен земельный участок, на который требуется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F1BB0" w:rsidRPr="00300269" w:rsidRDefault="006F1BB0" w:rsidP="00300269">
      <w:pPr>
        <w:spacing w:after="0" w:line="240" w:lineRule="auto"/>
        <w:ind w:firstLine="709"/>
        <w:jc w:val="both"/>
        <w:rPr>
          <w:rFonts w:ascii="Times New Roman" w:hAnsi="Times New Roman"/>
          <w:sz w:val="18"/>
          <w:szCs w:val="18"/>
        </w:rPr>
      </w:pPr>
      <w:r w:rsidRPr="00300269">
        <w:rPr>
          <w:rFonts w:ascii="Times New Roman" w:hAnsi="Times New Roman"/>
          <w:sz w:val="18"/>
          <w:szCs w:val="18"/>
        </w:rPr>
        <w:t xml:space="preserve">4. Экспозиция Проекта откроется  18 января 2022 года в здании Администрации Нагорского сельсовета Притобольного района Курганской области по адресу: </w:t>
      </w:r>
      <w:r w:rsidRPr="00300269">
        <w:rPr>
          <w:rFonts w:ascii="Times New Roman" w:hAnsi="Times New Roman"/>
          <w:color w:val="000000"/>
          <w:sz w:val="18"/>
          <w:szCs w:val="18"/>
        </w:rPr>
        <w:t xml:space="preserve">Курганская область, Притобольный район, село Нагорское, улица Центральная, 51  </w:t>
      </w:r>
      <w:r w:rsidRPr="00300269">
        <w:rPr>
          <w:rFonts w:ascii="Times New Roman" w:hAnsi="Times New Roman"/>
          <w:sz w:val="18"/>
          <w:szCs w:val="18"/>
        </w:rPr>
        <w:t xml:space="preserve">и будет проводиться до 18 февраля 2022 года  по понедельникам, вторникам, средам, четвергам, пятницам с 10.00 часов до 12.00 часов </w:t>
      </w:r>
      <w:r w:rsidRPr="00300269">
        <w:rPr>
          <w:rFonts w:ascii="Times New Roman" w:hAnsi="Times New Roman"/>
          <w:iCs/>
          <w:sz w:val="18"/>
          <w:szCs w:val="18"/>
        </w:rPr>
        <w:t>по местному времени</w:t>
      </w:r>
      <w:r w:rsidRPr="00300269">
        <w:rPr>
          <w:rFonts w:ascii="Times New Roman" w:hAnsi="Times New Roman"/>
          <w:sz w:val="18"/>
          <w:szCs w:val="18"/>
        </w:rPr>
        <w:t>.</w:t>
      </w:r>
    </w:p>
    <w:p w:rsidR="006F1BB0" w:rsidRPr="00300269" w:rsidRDefault="006F1BB0" w:rsidP="0030026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00269">
        <w:rPr>
          <w:rFonts w:ascii="Times New Roman" w:hAnsi="Times New Roman"/>
          <w:sz w:val="18"/>
          <w:szCs w:val="18"/>
        </w:rPr>
        <w:t>5. </w:t>
      </w:r>
      <w:r w:rsidRPr="00300269">
        <w:rPr>
          <w:rFonts w:ascii="Times New Roman" w:hAnsi="Times New Roman"/>
          <w:color w:val="000000"/>
          <w:sz w:val="18"/>
          <w:szCs w:val="18"/>
        </w:rPr>
        <w:t> </w:t>
      </w:r>
      <w:r w:rsidRPr="00300269">
        <w:rPr>
          <w:rFonts w:ascii="Times New Roman" w:hAnsi="Times New Roman"/>
          <w:sz w:val="18"/>
          <w:szCs w:val="18"/>
        </w:rPr>
        <w:t>В период размещения Проекта и информационных материалов к нему на официальном сайте Администрации Притобольного района в сети "Интернет"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6F1BB0" w:rsidRPr="00300269" w:rsidRDefault="006F1BB0" w:rsidP="00300269">
      <w:pPr>
        <w:tabs>
          <w:tab w:val="left" w:pos="1134"/>
        </w:tabs>
        <w:spacing w:after="0" w:line="240" w:lineRule="auto"/>
        <w:ind w:firstLine="709"/>
        <w:jc w:val="both"/>
        <w:rPr>
          <w:rFonts w:ascii="Times New Roman" w:hAnsi="Times New Roman"/>
          <w:sz w:val="18"/>
          <w:szCs w:val="18"/>
        </w:rPr>
      </w:pPr>
      <w:r w:rsidRPr="00300269">
        <w:rPr>
          <w:rFonts w:ascii="Times New Roman" w:hAnsi="Times New Roman"/>
          <w:sz w:val="18"/>
          <w:szCs w:val="18"/>
        </w:rPr>
        <w:t>1) в письменной или устной форме в ходе проведения собрания участников публичных слушаний;</w:t>
      </w:r>
    </w:p>
    <w:p w:rsidR="006F1BB0" w:rsidRPr="00300269" w:rsidRDefault="006F1BB0" w:rsidP="00300269">
      <w:pPr>
        <w:tabs>
          <w:tab w:val="left" w:pos="1134"/>
        </w:tabs>
        <w:spacing w:after="0" w:line="240" w:lineRule="auto"/>
        <w:ind w:firstLine="709"/>
        <w:jc w:val="both"/>
        <w:rPr>
          <w:rFonts w:ascii="Times New Roman" w:hAnsi="Times New Roman"/>
          <w:sz w:val="18"/>
          <w:szCs w:val="18"/>
        </w:rPr>
      </w:pPr>
      <w:r w:rsidRPr="00300269">
        <w:rPr>
          <w:rFonts w:ascii="Times New Roman" w:hAnsi="Times New Roman"/>
          <w:sz w:val="18"/>
          <w:szCs w:val="18"/>
        </w:rPr>
        <w:t>2) в письменной форме в адрес Администрации Притобольного  района;</w:t>
      </w:r>
    </w:p>
    <w:p w:rsidR="006F1BB0" w:rsidRPr="00300269" w:rsidRDefault="006F1BB0" w:rsidP="00300269">
      <w:pPr>
        <w:tabs>
          <w:tab w:val="left" w:pos="1134"/>
        </w:tabs>
        <w:spacing w:after="0" w:line="240" w:lineRule="auto"/>
        <w:ind w:firstLine="709"/>
        <w:jc w:val="both"/>
        <w:rPr>
          <w:rFonts w:ascii="Times New Roman" w:hAnsi="Times New Roman"/>
          <w:sz w:val="18"/>
          <w:szCs w:val="18"/>
        </w:rPr>
      </w:pPr>
      <w:r w:rsidRPr="00300269">
        <w:rPr>
          <w:rFonts w:ascii="Times New Roman" w:hAnsi="Times New Roman"/>
          <w:sz w:val="18"/>
          <w:szCs w:val="18"/>
        </w:rPr>
        <w:t>3) посредством записи в книге (журнале) учета посетителей экспозиции Проекта.</w:t>
      </w:r>
    </w:p>
    <w:p w:rsidR="006F1BB0" w:rsidRPr="00300269" w:rsidRDefault="006F1BB0" w:rsidP="00300269">
      <w:pPr>
        <w:widowControl w:val="0"/>
        <w:autoSpaceDE w:val="0"/>
        <w:autoSpaceDN w:val="0"/>
        <w:adjustRightInd w:val="0"/>
        <w:spacing w:after="0" w:line="240" w:lineRule="auto"/>
        <w:ind w:firstLine="709"/>
        <w:jc w:val="both"/>
        <w:rPr>
          <w:rFonts w:ascii="Times New Roman" w:hAnsi="Times New Roman"/>
          <w:sz w:val="18"/>
          <w:szCs w:val="18"/>
        </w:rPr>
      </w:pPr>
      <w:r w:rsidRPr="00300269">
        <w:rPr>
          <w:rFonts w:ascii="Times New Roman" w:hAnsi="Times New Roman"/>
          <w:sz w:val="18"/>
          <w:szCs w:val="18"/>
        </w:rPr>
        <w:t>Предложения и замечания участников публичных слушаний по Проекту подаются в рабочие дни с  9.00 часов до 16.00 часов (обеденный перерыв с 12 часов до 13 часов) в кабинете № 41 в здании Администрации Притобольного района по адресу Курганская область, Притобольный район, село Глядянское, улица Красноармейская, 19, либо направляются почтовым отправлением.</w:t>
      </w:r>
    </w:p>
    <w:p w:rsidR="006F1BB0" w:rsidRPr="00300269" w:rsidRDefault="006F1BB0" w:rsidP="00300269">
      <w:pPr>
        <w:widowControl w:val="0"/>
        <w:autoSpaceDE w:val="0"/>
        <w:autoSpaceDN w:val="0"/>
        <w:adjustRightInd w:val="0"/>
        <w:spacing w:after="0" w:line="240" w:lineRule="auto"/>
        <w:ind w:firstLine="709"/>
        <w:jc w:val="both"/>
        <w:rPr>
          <w:rFonts w:ascii="Times New Roman" w:hAnsi="Times New Roman"/>
          <w:sz w:val="18"/>
          <w:szCs w:val="18"/>
        </w:rPr>
      </w:pPr>
      <w:r w:rsidRPr="00300269">
        <w:rPr>
          <w:rFonts w:ascii="Times New Roman" w:hAnsi="Times New Roman"/>
          <w:sz w:val="18"/>
          <w:szCs w:val="1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6F1BB0" w:rsidRPr="00300269" w:rsidRDefault="006F1BB0" w:rsidP="00300269">
      <w:pPr>
        <w:spacing w:after="0" w:line="240" w:lineRule="auto"/>
        <w:ind w:firstLine="720"/>
        <w:jc w:val="both"/>
        <w:rPr>
          <w:rFonts w:ascii="Times New Roman" w:hAnsi="Times New Roman"/>
          <w:sz w:val="18"/>
          <w:szCs w:val="18"/>
        </w:rPr>
      </w:pPr>
      <w:r w:rsidRPr="00300269">
        <w:rPr>
          <w:rFonts w:ascii="Times New Roman" w:hAnsi="Times New Roman"/>
          <w:sz w:val="18"/>
          <w:szCs w:val="18"/>
        </w:rPr>
        <w:t>6. Срок проведения публичных слушаний по Проекту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6F1BB0" w:rsidRPr="00300269" w:rsidRDefault="006F1BB0" w:rsidP="00300269">
      <w:pPr>
        <w:spacing w:after="0" w:line="240" w:lineRule="auto"/>
        <w:ind w:firstLine="709"/>
        <w:jc w:val="both"/>
        <w:rPr>
          <w:rFonts w:ascii="Times New Roman" w:hAnsi="Times New Roman"/>
          <w:sz w:val="18"/>
          <w:szCs w:val="18"/>
        </w:rPr>
      </w:pPr>
      <w:r w:rsidRPr="00300269">
        <w:rPr>
          <w:rFonts w:ascii="Times New Roman" w:hAnsi="Times New Roman"/>
          <w:sz w:val="18"/>
          <w:szCs w:val="18"/>
        </w:rPr>
        <w:t>7. Определить органом, уполномоченным на организацию и проведение публичных слушаний по Проекту, Администрацию Притобольного района Курганской области.</w:t>
      </w:r>
    </w:p>
    <w:p w:rsidR="006F1BB0" w:rsidRPr="00300269" w:rsidRDefault="006F1BB0" w:rsidP="00300269">
      <w:pPr>
        <w:widowControl w:val="0"/>
        <w:autoSpaceDE w:val="0"/>
        <w:autoSpaceDN w:val="0"/>
        <w:adjustRightInd w:val="0"/>
        <w:spacing w:after="0" w:line="240" w:lineRule="auto"/>
        <w:ind w:firstLine="709"/>
        <w:jc w:val="both"/>
        <w:rPr>
          <w:rFonts w:ascii="Times New Roman" w:hAnsi="Times New Roman"/>
          <w:sz w:val="18"/>
          <w:szCs w:val="18"/>
        </w:rPr>
      </w:pPr>
      <w:r w:rsidRPr="00300269">
        <w:rPr>
          <w:rFonts w:ascii="Times New Roman" w:hAnsi="Times New Roman"/>
          <w:sz w:val="18"/>
          <w:szCs w:val="18"/>
        </w:rPr>
        <w:t>8.  Администрации Притобольного  района Курганской области:</w:t>
      </w:r>
    </w:p>
    <w:p w:rsidR="006F1BB0" w:rsidRPr="00300269" w:rsidRDefault="006F1BB0" w:rsidP="00300269">
      <w:pPr>
        <w:spacing w:after="0" w:line="240" w:lineRule="auto"/>
        <w:ind w:firstLine="720"/>
        <w:jc w:val="both"/>
        <w:rPr>
          <w:rFonts w:ascii="Times New Roman" w:hAnsi="Times New Roman"/>
          <w:sz w:val="18"/>
          <w:szCs w:val="18"/>
        </w:rPr>
      </w:pPr>
      <w:r w:rsidRPr="00300269">
        <w:rPr>
          <w:rFonts w:ascii="Times New Roman" w:hAnsi="Times New Roman"/>
          <w:sz w:val="18"/>
          <w:szCs w:val="18"/>
        </w:rPr>
        <w:t xml:space="preserve">1) обеспечить официальное опубликование  оповещения о начале публичных слушаний в установленном порядке и разместить на официальном сайте Администрации Притобольного района в сети «Интернет».   Распространить оповещение о начале публичных слушаний на информационных стендах, оборудованных около здания Администрации  Нагорского сельсовета Притобольного района Курганской области, в местах массового скопления граждан и в иных местах, расположенных на территории </w:t>
      </w:r>
      <w:r w:rsidRPr="00300269">
        <w:rPr>
          <w:rFonts w:ascii="Times New Roman" w:hAnsi="Times New Roman"/>
          <w:color w:val="000000"/>
          <w:sz w:val="18"/>
          <w:szCs w:val="18"/>
        </w:rPr>
        <w:t xml:space="preserve"> Нагорского </w:t>
      </w:r>
      <w:r w:rsidRPr="00300269">
        <w:rPr>
          <w:rFonts w:ascii="Times New Roman" w:hAnsi="Times New Roman"/>
          <w:sz w:val="18"/>
          <w:szCs w:val="18"/>
        </w:rPr>
        <w:t>сельсовета Притобольного района Курганской области;</w:t>
      </w:r>
    </w:p>
    <w:p w:rsidR="006F1BB0" w:rsidRPr="00300269" w:rsidRDefault="006F1BB0" w:rsidP="00300269">
      <w:pPr>
        <w:spacing w:after="0" w:line="240" w:lineRule="auto"/>
        <w:ind w:firstLine="720"/>
        <w:jc w:val="both"/>
        <w:rPr>
          <w:rFonts w:ascii="Times New Roman" w:hAnsi="Times New Roman"/>
          <w:sz w:val="18"/>
          <w:szCs w:val="18"/>
        </w:rPr>
      </w:pPr>
      <w:r w:rsidRPr="00300269">
        <w:rPr>
          <w:rFonts w:ascii="Times New Roman" w:hAnsi="Times New Roman"/>
          <w:sz w:val="18"/>
          <w:szCs w:val="18"/>
        </w:rPr>
        <w:t>2) в целях доведения до населения информации о содержании Проекта организовать экспозиции Проекта, выступления представителей Администрации Притобольного района и консультирование посетителей экспозиции по Проекту;</w:t>
      </w:r>
    </w:p>
    <w:p w:rsidR="006F1BB0" w:rsidRPr="00300269" w:rsidRDefault="006F1BB0" w:rsidP="00300269">
      <w:pPr>
        <w:spacing w:after="0" w:line="240" w:lineRule="auto"/>
        <w:ind w:firstLine="720"/>
        <w:jc w:val="both"/>
        <w:rPr>
          <w:rFonts w:ascii="Times New Roman" w:hAnsi="Times New Roman"/>
          <w:sz w:val="18"/>
          <w:szCs w:val="18"/>
        </w:rPr>
      </w:pPr>
      <w:r w:rsidRPr="00300269">
        <w:rPr>
          <w:rFonts w:ascii="Times New Roman" w:hAnsi="Times New Roman"/>
          <w:sz w:val="18"/>
          <w:szCs w:val="18"/>
        </w:rPr>
        <w:t>3) обеспечить прием и анализ замечаний и предложений участников публичных слушаний;</w:t>
      </w:r>
    </w:p>
    <w:p w:rsidR="006F1BB0" w:rsidRPr="00300269" w:rsidRDefault="006F1BB0" w:rsidP="00300269">
      <w:pPr>
        <w:spacing w:after="0" w:line="240" w:lineRule="auto"/>
        <w:ind w:firstLine="720"/>
        <w:jc w:val="both"/>
        <w:rPr>
          <w:rFonts w:ascii="Times New Roman" w:hAnsi="Times New Roman"/>
          <w:sz w:val="18"/>
          <w:szCs w:val="18"/>
        </w:rPr>
      </w:pPr>
      <w:r w:rsidRPr="00300269">
        <w:rPr>
          <w:rFonts w:ascii="Times New Roman" w:hAnsi="Times New Roman"/>
          <w:sz w:val="18"/>
          <w:szCs w:val="18"/>
        </w:rPr>
        <w:t>4) обеспечить ведение протокола публичных слушаний, подготовку заключений по результатам публичных слушаний, а также опубликование заключения по результатам публичных слушаний на официальном сайте Администрации Притобольного района в сети «Интернет».</w:t>
      </w:r>
    </w:p>
    <w:p w:rsidR="006F1BB0" w:rsidRPr="00300269" w:rsidRDefault="006F1BB0" w:rsidP="00300269">
      <w:pPr>
        <w:widowControl w:val="0"/>
        <w:autoSpaceDE w:val="0"/>
        <w:autoSpaceDN w:val="0"/>
        <w:adjustRightInd w:val="0"/>
        <w:spacing w:after="0" w:line="240" w:lineRule="auto"/>
        <w:ind w:firstLine="540"/>
        <w:jc w:val="both"/>
        <w:rPr>
          <w:rFonts w:ascii="Times New Roman" w:hAnsi="Times New Roman"/>
          <w:sz w:val="18"/>
          <w:szCs w:val="18"/>
        </w:rPr>
      </w:pPr>
      <w:r w:rsidRPr="00300269">
        <w:rPr>
          <w:rFonts w:ascii="Times New Roman" w:hAnsi="Times New Roman"/>
          <w:sz w:val="18"/>
          <w:szCs w:val="18"/>
        </w:rPr>
        <w:tab/>
        <w:t xml:space="preserve">9. Настоящее  постановление  опубликовать </w:t>
      </w:r>
      <w:r w:rsidRPr="00300269">
        <w:rPr>
          <w:rFonts w:ascii="Times New Roman" w:hAnsi="Times New Roman"/>
          <w:color w:val="000000"/>
          <w:sz w:val="18"/>
          <w:szCs w:val="18"/>
        </w:rPr>
        <w:t>в  информационном   бюллетене «Муниципальный вестник Притоболья»  и</w:t>
      </w:r>
      <w:r w:rsidRPr="00300269">
        <w:rPr>
          <w:rFonts w:ascii="Times New Roman" w:hAnsi="Times New Roman"/>
          <w:sz w:val="18"/>
          <w:szCs w:val="18"/>
        </w:rPr>
        <w:t xml:space="preserve"> разместить на официальном сайте Администрации </w:t>
      </w:r>
      <w:r w:rsidRPr="00300269">
        <w:rPr>
          <w:rFonts w:ascii="Times New Roman" w:hAnsi="Times New Roman"/>
          <w:color w:val="000000"/>
          <w:sz w:val="18"/>
          <w:szCs w:val="18"/>
        </w:rPr>
        <w:t>Притобольного района</w:t>
      </w:r>
      <w:r w:rsidRPr="00300269">
        <w:rPr>
          <w:rFonts w:ascii="Times New Roman" w:hAnsi="Times New Roman"/>
          <w:sz w:val="18"/>
          <w:szCs w:val="18"/>
        </w:rPr>
        <w:t xml:space="preserve">  в сети «Интернет».</w:t>
      </w:r>
    </w:p>
    <w:p w:rsidR="006F1BB0" w:rsidRPr="00300269" w:rsidRDefault="006F1BB0" w:rsidP="00300269">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300269">
        <w:rPr>
          <w:rFonts w:ascii="Times New Roman" w:hAnsi="Times New Roman"/>
          <w:color w:val="000000"/>
          <w:sz w:val="18"/>
          <w:szCs w:val="18"/>
        </w:rPr>
        <w:t>10. Контроль за выполнением настоящего постановления оставляю за собой.</w:t>
      </w:r>
    </w:p>
    <w:p w:rsidR="006F1BB0" w:rsidRPr="00300269" w:rsidRDefault="006F1BB0" w:rsidP="00300269">
      <w:pPr>
        <w:shd w:val="clear" w:color="auto" w:fill="FFFFFF"/>
        <w:autoSpaceDE w:val="0"/>
        <w:autoSpaceDN w:val="0"/>
        <w:adjustRightInd w:val="0"/>
        <w:spacing w:after="0" w:line="240" w:lineRule="auto"/>
        <w:jc w:val="both"/>
        <w:rPr>
          <w:rFonts w:ascii="Times New Roman" w:hAnsi="Times New Roman"/>
          <w:color w:val="000000"/>
          <w:sz w:val="18"/>
          <w:szCs w:val="18"/>
        </w:rPr>
      </w:pPr>
    </w:p>
    <w:p w:rsidR="006F1BB0" w:rsidRPr="00300269" w:rsidRDefault="006F1BB0" w:rsidP="00300269">
      <w:pPr>
        <w:spacing w:after="0" w:line="240" w:lineRule="auto"/>
        <w:rPr>
          <w:rFonts w:ascii="Times New Roman" w:hAnsi="Times New Roman"/>
          <w:sz w:val="18"/>
          <w:szCs w:val="18"/>
        </w:rPr>
      </w:pPr>
      <w:r w:rsidRPr="00300269">
        <w:rPr>
          <w:rFonts w:ascii="Times New Roman" w:hAnsi="Times New Roman"/>
          <w:sz w:val="18"/>
          <w:szCs w:val="18"/>
        </w:rPr>
        <w:t xml:space="preserve">Глава Притобольного района                                                                                Л.В. Злыднева </w:t>
      </w:r>
    </w:p>
    <w:p w:rsidR="006F1BB0" w:rsidRPr="00300269" w:rsidRDefault="006F1BB0" w:rsidP="00300269">
      <w:pPr>
        <w:spacing w:after="0" w:line="240" w:lineRule="auto"/>
        <w:rPr>
          <w:rFonts w:ascii="Times New Roman" w:hAnsi="Times New Roman"/>
          <w:sz w:val="18"/>
          <w:szCs w:val="18"/>
        </w:rPr>
      </w:pPr>
    </w:p>
    <w:p w:rsidR="006F1BB0" w:rsidRPr="00300269" w:rsidRDefault="006F1BB0" w:rsidP="00300269">
      <w:pPr>
        <w:pStyle w:val="Title"/>
        <w:spacing w:before="0"/>
        <w:rPr>
          <w:b/>
          <w:sz w:val="18"/>
          <w:szCs w:val="18"/>
        </w:rPr>
      </w:pPr>
      <w:r w:rsidRPr="00300269">
        <w:rPr>
          <w:b/>
          <w:sz w:val="18"/>
          <w:szCs w:val="18"/>
        </w:rPr>
        <w:t>РОССИЙСКАЯ ФЕДЕРАЦИЯ</w:t>
      </w:r>
    </w:p>
    <w:p w:rsidR="006F1BB0" w:rsidRPr="00300269" w:rsidRDefault="006F1BB0" w:rsidP="00300269">
      <w:pPr>
        <w:spacing w:after="0" w:line="240" w:lineRule="auto"/>
        <w:jc w:val="center"/>
        <w:rPr>
          <w:rFonts w:ascii="Times New Roman" w:hAnsi="Times New Roman"/>
          <w:b/>
          <w:sz w:val="18"/>
          <w:szCs w:val="18"/>
        </w:rPr>
      </w:pPr>
      <w:r w:rsidRPr="00300269">
        <w:rPr>
          <w:rFonts w:ascii="Times New Roman" w:hAnsi="Times New Roman"/>
          <w:b/>
          <w:sz w:val="18"/>
          <w:szCs w:val="18"/>
        </w:rPr>
        <w:t>КУРГАНСКАЯ ОБЛАСТЬ</w:t>
      </w:r>
    </w:p>
    <w:p w:rsidR="006F1BB0" w:rsidRPr="00300269" w:rsidRDefault="006F1BB0" w:rsidP="00300269">
      <w:pPr>
        <w:spacing w:after="0" w:line="240" w:lineRule="auto"/>
        <w:jc w:val="center"/>
        <w:rPr>
          <w:rFonts w:ascii="Times New Roman" w:hAnsi="Times New Roman"/>
          <w:b/>
          <w:sz w:val="18"/>
          <w:szCs w:val="18"/>
        </w:rPr>
      </w:pPr>
      <w:r w:rsidRPr="00300269">
        <w:rPr>
          <w:rFonts w:ascii="Times New Roman" w:hAnsi="Times New Roman"/>
          <w:b/>
          <w:sz w:val="18"/>
          <w:szCs w:val="18"/>
        </w:rPr>
        <w:t>ПРИТОБОЛЬНЫЙ РАЙОН</w:t>
      </w:r>
    </w:p>
    <w:p w:rsidR="006F1BB0" w:rsidRPr="00300269" w:rsidRDefault="006F1BB0" w:rsidP="00300269">
      <w:pPr>
        <w:spacing w:after="0" w:line="240" w:lineRule="auto"/>
        <w:jc w:val="center"/>
        <w:rPr>
          <w:rFonts w:ascii="Times New Roman" w:hAnsi="Times New Roman"/>
          <w:b/>
          <w:sz w:val="18"/>
          <w:szCs w:val="18"/>
        </w:rPr>
      </w:pPr>
      <w:r w:rsidRPr="00300269">
        <w:rPr>
          <w:rFonts w:ascii="Times New Roman" w:hAnsi="Times New Roman"/>
          <w:b/>
          <w:sz w:val="18"/>
          <w:szCs w:val="18"/>
        </w:rPr>
        <w:t>АДМИНИСТРАЦИЯ ПРИТОБОЛЬНОГО РАЙОНА</w:t>
      </w:r>
    </w:p>
    <w:p w:rsidR="006F1BB0" w:rsidRPr="00300269" w:rsidRDefault="006F1BB0" w:rsidP="00300269">
      <w:pPr>
        <w:spacing w:after="0" w:line="240" w:lineRule="auto"/>
        <w:jc w:val="center"/>
        <w:rPr>
          <w:rFonts w:ascii="Times New Roman" w:hAnsi="Times New Roman"/>
          <w:b/>
          <w:sz w:val="18"/>
          <w:szCs w:val="18"/>
        </w:rPr>
      </w:pPr>
      <w:r w:rsidRPr="00300269">
        <w:rPr>
          <w:rFonts w:ascii="Times New Roman" w:hAnsi="Times New Roman"/>
          <w:b/>
          <w:sz w:val="18"/>
          <w:szCs w:val="18"/>
        </w:rPr>
        <w:t>ПОСТАНОВЛЕНИЕ</w:t>
      </w:r>
    </w:p>
    <w:p w:rsidR="006F1BB0" w:rsidRPr="00300269" w:rsidRDefault="006F1BB0" w:rsidP="00300269">
      <w:pPr>
        <w:spacing w:after="0" w:line="240" w:lineRule="auto"/>
        <w:jc w:val="both"/>
        <w:rPr>
          <w:rFonts w:ascii="Times New Roman" w:hAnsi="Times New Roman"/>
          <w:b/>
          <w:sz w:val="18"/>
          <w:szCs w:val="18"/>
        </w:rPr>
      </w:pPr>
      <w:r w:rsidRPr="00300269">
        <w:rPr>
          <w:rFonts w:ascii="Times New Roman" w:hAnsi="Times New Roman"/>
          <w:b/>
          <w:sz w:val="18"/>
          <w:szCs w:val="18"/>
        </w:rPr>
        <w:t xml:space="preserve">от  14 января  2022 года № 4 </w:t>
      </w:r>
    </w:p>
    <w:p w:rsidR="006F1BB0" w:rsidRPr="00300269" w:rsidRDefault="006F1BB0" w:rsidP="00300269">
      <w:pPr>
        <w:spacing w:after="0" w:line="240" w:lineRule="auto"/>
        <w:jc w:val="both"/>
        <w:rPr>
          <w:rFonts w:ascii="Times New Roman" w:hAnsi="Times New Roman"/>
          <w:b/>
          <w:sz w:val="18"/>
          <w:szCs w:val="18"/>
        </w:rPr>
      </w:pPr>
      <w:r w:rsidRPr="00300269">
        <w:rPr>
          <w:rFonts w:ascii="Times New Roman" w:hAnsi="Times New Roman"/>
          <w:b/>
          <w:sz w:val="18"/>
          <w:szCs w:val="18"/>
        </w:rPr>
        <w:t>с. Глядянское</w:t>
      </w:r>
    </w:p>
    <w:tbl>
      <w:tblPr>
        <w:tblW w:w="0" w:type="auto"/>
        <w:tblLook w:val="00A0"/>
      </w:tblPr>
      <w:tblGrid>
        <w:gridCol w:w="4219"/>
      </w:tblGrid>
      <w:tr w:rsidR="006F1BB0" w:rsidRPr="00300269" w:rsidTr="0071511A">
        <w:tc>
          <w:tcPr>
            <w:tcW w:w="4219" w:type="dxa"/>
          </w:tcPr>
          <w:p w:rsidR="006F1BB0" w:rsidRPr="0071511A" w:rsidRDefault="006F1BB0" w:rsidP="0071511A">
            <w:pPr>
              <w:spacing w:after="0" w:line="240" w:lineRule="auto"/>
              <w:jc w:val="both"/>
              <w:rPr>
                <w:rFonts w:ascii="Times New Roman" w:hAnsi="Times New Roman"/>
                <w:b/>
                <w:sz w:val="18"/>
                <w:szCs w:val="18"/>
              </w:rPr>
            </w:pPr>
            <w:r w:rsidRPr="0071511A">
              <w:rPr>
                <w:rFonts w:ascii="Times New Roman" w:hAnsi="Times New Roman"/>
                <w:b/>
                <w:sz w:val="18"/>
                <w:szCs w:val="18"/>
              </w:rPr>
              <w:t xml:space="preserve">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F1BB0" w:rsidRPr="0071511A" w:rsidRDefault="006F1BB0" w:rsidP="0071511A">
            <w:pPr>
              <w:pStyle w:val="1"/>
              <w:spacing w:line="240" w:lineRule="auto"/>
              <w:jc w:val="both"/>
              <w:rPr>
                <w:rFonts w:ascii="Times New Roman" w:hAnsi="Times New Roman" w:cs="Times New Roman"/>
                <w:b/>
                <w:sz w:val="18"/>
                <w:szCs w:val="18"/>
              </w:rPr>
            </w:pPr>
          </w:p>
        </w:tc>
      </w:tr>
    </w:tbl>
    <w:p w:rsidR="006F1BB0" w:rsidRPr="00300269" w:rsidRDefault="006F1BB0" w:rsidP="00300269">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300269">
        <w:rPr>
          <w:rFonts w:ascii="Times New Roman" w:hAnsi="Times New Roman"/>
          <w:color w:val="000000"/>
          <w:sz w:val="18"/>
          <w:szCs w:val="18"/>
        </w:rPr>
        <w:t xml:space="preserve">Руководствуясь Градостроительным кодексом Российской Федерации, Федеральным законом от 6 октября 2003 года № </w:t>
      </w:r>
      <w:r w:rsidRPr="00300269">
        <w:rPr>
          <w:rFonts w:ascii="Times New Roman" w:hAnsi="Times New Roman"/>
          <w:bCs/>
          <w:color w:val="000000"/>
          <w:sz w:val="18"/>
          <w:szCs w:val="18"/>
        </w:rPr>
        <w:t>131-</w:t>
      </w:r>
      <w:r w:rsidRPr="00300269">
        <w:rPr>
          <w:rFonts w:ascii="Times New Roman" w:hAnsi="Times New Roman"/>
          <w:color w:val="000000"/>
          <w:sz w:val="18"/>
          <w:szCs w:val="18"/>
        </w:rPr>
        <w:t>ФЗ «Об общих принципах организации местного самоуправления в Российской Федерации», Уставом Притобольного района Курганской области, Положением об общественных обсуждениях и публичных слушаниях по вопросам градостроительной деятельности на территориях поселений, входящих в состав Притобольного района, утвержденным Решением Притобольной районной Думы от 26 декабря 2018 года  № 263, Администрация Притобольного района</w:t>
      </w:r>
    </w:p>
    <w:p w:rsidR="006F1BB0" w:rsidRPr="00300269" w:rsidRDefault="006F1BB0" w:rsidP="00300269">
      <w:pPr>
        <w:shd w:val="clear" w:color="auto" w:fill="FFFFFF"/>
        <w:autoSpaceDE w:val="0"/>
        <w:autoSpaceDN w:val="0"/>
        <w:adjustRightInd w:val="0"/>
        <w:spacing w:after="0" w:line="240" w:lineRule="auto"/>
        <w:jc w:val="both"/>
        <w:rPr>
          <w:rFonts w:ascii="Times New Roman" w:hAnsi="Times New Roman"/>
          <w:b/>
          <w:color w:val="000000"/>
          <w:sz w:val="18"/>
          <w:szCs w:val="18"/>
        </w:rPr>
      </w:pPr>
      <w:r w:rsidRPr="00300269">
        <w:rPr>
          <w:rFonts w:ascii="Times New Roman" w:hAnsi="Times New Roman"/>
          <w:color w:val="000000"/>
          <w:sz w:val="18"/>
          <w:szCs w:val="18"/>
        </w:rPr>
        <w:t>ПОСТАНОВЛЯЕТ</w:t>
      </w:r>
      <w:r w:rsidRPr="00300269">
        <w:rPr>
          <w:rFonts w:ascii="Times New Roman" w:hAnsi="Times New Roman"/>
          <w:b/>
          <w:color w:val="000000"/>
          <w:sz w:val="18"/>
          <w:szCs w:val="18"/>
        </w:rPr>
        <w:t>:</w:t>
      </w:r>
    </w:p>
    <w:p w:rsidR="006F1BB0" w:rsidRPr="00300269" w:rsidRDefault="006F1BB0" w:rsidP="00300269">
      <w:pPr>
        <w:pStyle w:val="ListParagraph"/>
        <w:numPr>
          <w:ilvl w:val="0"/>
          <w:numId w:val="11"/>
        </w:numPr>
        <w:overflowPunct w:val="0"/>
        <w:autoSpaceDE w:val="0"/>
        <w:autoSpaceDN w:val="0"/>
        <w:adjustRightInd w:val="0"/>
        <w:spacing w:after="0" w:line="240" w:lineRule="auto"/>
        <w:jc w:val="both"/>
        <w:textAlignment w:val="baseline"/>
        <w:rPr>
          <w:rFonts w:ascii="Times New Roman" w:hAnsi="Times New Roman"/>
          <w:color w:val="000000"/>
          <w:sz w:val="18"/>
          <w:szCs w:val="18"/>
        </w:rPr>
      </w:pPr>
      <w:r w:rsidRPr="00300269">
        <w:rPr>
          <w:rFonts w:ascii="Times New Roman" w:hAnsi="Times New Roman"/>
          <w:color w:val="000000"/>
          <w:sz w:val="18"/>
          <w:szCs w:val="18"/>
        </w:rPr>
        <w:t xml:space="preserve">Назначить публичные слушания на территории Нагорского сельсовета Притобольного района Курганской области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площадью 281853 кв.м., с кадастровым номером </w:t>
      </w:r>
      <w:r w:rsidRPr="00300269">
        <w:rPr>
          <w:rFonts w:ascii="Times New Roman" w:hAnsi="Times New Roman"/>
          <w:sz w:val="18"/>
          <w:szCs w:val="18"/>
        </w:rPr>
        <w:t xml:space="preserve">45:16:010501:1194, расположенном по адресу: Курганская область, Притобольный район, с. Нагорское, в территориальной зоне </w:t>
      </w:r>
      <w:r w:rsidRPr="00300269">
        <w:rPr>
          <w:rFonts w:ascii="Times New Roman" w:hAnsi="Times New Roman"/>
          <w:spacing w:val="-1"/>
          <w:sz w:val="18"/>
          <w:szCs w:val="18"/>
        </w:rPr>
        <w:t>С-2</w:t>
      </w:r>
      <w:r w:rsidRPr="00300269">
        <w:rPr>
          <w:rFonts w:ascii="Times New Roman" w:hAnsi="Times New Roman"/>
          <w:bCs/>
          <w:sz w:val="18"/>
          <w:szCs w:val="18"/>
        </w:rPr>
        <w:t xml:space="preserve"> - з</w:t>
      </w:r>
      <w:r w:rsidRPr="00300269">
        <w:rPr>
          <w:rFonts w:ascii="Times New Roman" w:hAnsi="Times New Roman"/>
          <w:sz w:val="18"/>
          <w:szCs w:val="18"/>
        </w:rPr>
        <w:t>емли агропромышленного комплекса, предназначены для размещения объектов и сооружений сельскохозяйственного производства,  в связи со строительством КЗС-40 (зерноочистительный - сушильный комплекс производительностью 40 тонн в час) с семенным заводом,</w:t>
      </w:r>
      <w:r w:rsidRPr="00300269">
        <w:rPr>
          <w:rFonts w:ascii="Times New Roman" w:hAnsi="Times New Roman"/>
          <w:color w:val="000000"/>
          <w:sz w:val="18"/>
          <w:szCs w:val="18"/>
        </w:rPr>
        <w:t xml:space="preserve"> ввиду отсутствия минимальных отступов от южной </w:t>
      </w:r>
      <w:r w:rsidRPr="00300269">
        <w:rPr>
          <w:rFonts w:ascii="Times New Roman" w:hAnsi="Times New Roman"/>
          <w:sz w:val="18"/>
          <w:szCs w:val="18"/>
        </w:rPr>
        <w:t xml:space="preserve"> границы земельного участка до планируемого объекта капитального строительства, в виде отклонения от минимальных отступов с 3,0 метров до 0,0 метров (далее – Проект).</w:t>
      </w:r>
    </w:p>
    <w:p w:rsidR="006F1BB0" w:rsidRPr="00300269" w:rsidRDefault="006F1BB0" w:rsidP="00300269">
      <w:pPr>
        <w:spacing w:after="0" w:line="240" w:lineRule="auto"/>
        <w:ind w:firstLine="720"/>
        <w:jc w:val="both"/>
        <w:rPr>
          <w:rFonts w:ascii="Times New Roman" w:hAnsi="Times New Roman"/>
          <w:color w:val="000000"/>
          <w:sz w:val="18"/>
          <w:szCs w:val="18"/>
        </w:rPr>
      </w:pPr>
      <w:r w:rsidRPr="00300269">
        <w:rPr>
          <w:rFonts w:ascii="Times New Roman" w:hAnsi="Times New Roman"/>
          <w:color w:val="000000"/>
          <w:sz w:val="18"/>
          <w:szCs w:val="18"/>
        </w:rPr>
        <w:t xml:space="preserve">2. Собрание участников публичных слушаний провести </w:t>
      </w:r>
      <w:r w:rsidRPr="00300269">
        <w:rPr>
          <w:rFonts w:ascii="Times New Roman" w:hAnsi="Times New Roman"/>
          <w:sz w:val="18"/>
          <w:szCs w:val="18"/>
        </w:rPr>
        <w:t>18 февраля 2022 года</w:t>
      </w:r>
      <w:r w:rsidRPr="00300269">
        <w:rPr>
          <w:rFonts w:ascii="Times New Roman" w:hAnsi="Times New Roman"/>
          <w:b/>
          <w:color w:val="000000"/>
          <w:sz w:val="18"/>
          <w:szCs w:val="18"/>
        </w:rPr>
        <w:t xml:space="preserve"> </w:t>
      </w:r>
      <w:r w:rsidRPr="00300269">
        <w:rPr>
          <w:rFonts w:ascii="Times New Roman" w:hAnsi="Times New Roman"/>
          <w:color w:val="000000"/>
          <w:sz w:val="18"/>
          <w:szCs w:val="18"/>
        </w:rPr>
        <w:t>в здании Администрации Нагорского сельсовета</w:t>
      </w:r>
      <w:r w:rsidRPr="00300269">
        <w:rPr>
          <w:rFonts w:ascii="Times New Roman" w:hAnsi="Times New Roman"/>
          <w:b/>
          <w:color w:val="000000"/>
          <w:sz w:val="18"/>
          <w:szCs w:val="18"/>
        </w:rPr>
        <w:t xml:space="preserve"> </w:t>
      </w:r>
      <w:r w:rsidRPr="00300269">
        <w:rPr>
          <w:rFonts w:ascii="Times New Roman" w:hAnsi="Times New Roman"/>
          <w:color w:val="000000"/>
          <w:sz w:val="18"/>
          <w:szCs w:val="18"/>
        </w:rPr>
        <w:t>Притобольного района Курганской области</w:t>
      </w:r>
      <w:r w:rsidRPr="00300269">
        <w:rPr>
          <w:rFonts w:ascii="Times New Roman" w:hAnsi="Times New Roman"/>
          <w:b/>
          <w:color w:val="000000"/>
          <w:sz w:val="18"/>
          <w:szCs w:val="18"/>
        </w:rPr>
        <w:t xml:space="preserve"> </w:t>
      </w:r>
      <w:r w:rsidRPr="00300269">
        <w:rPr>
          <w:rFonts w:ascii="Times New Roman" w:hAnsi="Times New Roman"/>
          <w:color w:val="000000"/>
          <w:sz w:val="18"/>
          <w:szCs w:val="18"/>
        </w:rPr>
        <w:t>по адресу: Курганская область, Притобольный район, село Нагорское, улица Центральная, 51  с 10:20 часов по местному времени.</w:t>
      </w:r>
    </w:p>
    <w:p w:rsidR="006F1BB0" w:rsidRPr="00300269" w:rsidRDefault="006F1BB0" w:rsidP="00300269">
      <w:pPr>
        <w:spacing w:after="0" w:line="240" w:lineRule="auto"/>
        <w:ind w:firstLine="709"/>
        <w:jc w:val="both"/>
        <w:rPr>
          <w:rFonts w:ascii="Times New Roman" w:hAnsi="Times New Roman"/>
          <w:sz w:val="18"/>
          <w:szCs w:val="18"/>
        </w:rPr>
      </w:pPr>
      <w:r w:rsidRPr="00300269">
        <w:rPr>
          <w:rFonts w:ascii="Times New Roman" w:hAnsi="Times New Roman"/>
          <w:color w:val="000000"/>
          <w:sz w:val="18"/>
          <w:szCs w:val="18"/>
        </w:rPr>
        <w:t>3. Публичные слушания провести в пределах территориальной</w:t>
      </w:r>
      <w:r w:rsidRPr="00300269">
        <w:rPr>
          <w:rFonts w:ascii="Times New Roman" w:hAnsi="Times New Roman"/>
          <w:sz w:val="18"/>
          <w:szCs w:val="18"/>
        </w:rPr>
        <w:t xml:space="preserve"> зоны, в границах которой расположен земельный участок, на который требуется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F1BB0" w:rsidRPr="00300269" w:rsidRDefault="006F1BB0" w:rsidP="00300269">
      <w:pPr>
        <w:spacing w:after="0" w:line="240" w:lineRule="auto"/>
        <w:ind w:firstLine="709"/>
        <w:jc w:val="both"/>
        <w:rPr>
          <w:rFonts w:ascii="Times New Roman" w:hAnsi="Times New Roman"/>
          <w:sz w:val="18"/>
          <w:szCs w:val="18"/>
        </w:rPr>
      </w:pPr>
      <w:r w:rsidRPr="00300269">
        <w:rPr>
          <w:rFonts w:ascii="Times New Roman" w:hAnsi="Times New Roman"/>
          <w:sz w:val="18"/>
          <w:szCs w:val="18"/>
        </w:rPr>
        <w:t xml:space="preserve">4. Экспозиция Проекта откроется  18 января 2022 года в здании Администрации Нагорского сельсовета Притобольного района Курганской области по адресу: </w:t>
      </w:r>
      <w:r w:rsidRPr="00300269">
        <w:rPr>
          <w:rFonts w:ascii="Times New Roman" w:hAnsi="Times New Roman"/>
          <w:color w:val="000000"/>
          <w:sz w:val="18"/>
          <w:szCs w:val="18"/>
        </w:rPr>
        <w:t xml:space="preserve">Курганская область, Притобольный район, село Нагорское, улица Центральная, 51  </w:t>
      </w:r>
      <w:r w:rsidRPr="00300269">
        <w:rPr>
          <w:rFonts w:ascii="Times New Roman" w:hAnsi="Times New Roman"/>
          <w:sz w:val="18"/>
          <w:szCs w:val="18"/>
        </w:rPr>
        <w:t xml:space="preserve">и будет проводиться до 18 февраля 2022 года  по понедельникам, вторникам, средам, четвергам, пятницам с 10.00 часов до 12.00 часов </w:t>
      </w:r>
      <w:r w:rsidRPr="00300269">
        <w:rPr>
          <w:rFonts w:ascii="Times New Roman" w:hAnsi="Times New Roman"/>
          <w:iCs/>
          <w:sz w:val="18"/>
          <w:szCs w:val="18"/>
        </w:rPr>
        <w:t>по местному времени</w:t>
      </w:r>
      <w:r w:rsidRPr="00300269">
        <w:rPr>
          <w:rFonts w:ascii="Times New Roman" w:hAnsi="Times New Roman"/>
          <w:sz w:val="18"/>
          <w:szCs w:val="18"/>
        </w:rPr>
        <w:t>.</w:t>
      </w:r>
    </w:p>
    <w:p w:rsidR="006F1BB0" w:rsidRPr="00300269" w:rsidRDefault="006F1BB0" w:rsidP="00300269">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300269">
        <w:rPr>
          <w:rFonts w:ascii="Times New Roman" w:hAnsi="Times New Roman"/>
          <w:sz w:val="18"/>
          <w:szCs w:val="18"/>
        </w:rPr>
        <w:t>5. </w:t>
      </w:r>
      <w:r w:rsidRPr="00300269">
        <w:rPr>
          <w:rFonts w:ascii="Times New Roman" w:hAnsi="Times New Roman"/>
          <w:color w:val="000000"/>
          <w:sz w:val="18"/>
          <w:szCs w:val="18"/>
        </w:rPr>
        <w:t> </w:t>
      </w:r>
      <w:r w:rsidRPr="00300269">
        <w:rPr>
          <w:rFonts w:ascii="Times New Roman" w:hAnsi="Times New Roman"/>
          <w:sz w:val="18"/>
          <w:szCs w:val="18"/>
        </w:rPr>
        <w:t>В период размещения Проекта и информационных материалов к нему на официальном сайте Администрации Притобольного района в сети "Интернет"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6F1BB0" w:rsidRPr="00300269" w:rsidRDefault="006F1BB0" w:rsidP="00300269">
      <w:pPr>
        <w:tabs>
          <w:tab w:val="left" w:pos="1134"/>
        </w:tabs>
        <w:spacing w:after="0" w:line="240" w:lineRule="auto"/>
        <w:ind w:firstLine="709"/>
        <w:jc w:val="both"/>
        <w:rPr>
          <w:rFonts w:ascii="Times New Roman" w:hAnsi="Times New Roman"/>
          <w:sz w:val="18"/>
          <w:szCs w:val="18"/>
        </w:rPr>
      </w:pPr>
      <w:r w:rsidRPr="00300269">
        <w:rPr>
          <w:rFonts w:ascii="Times New Roman" w:hAnsi="Times New Roman"/>
          <w:sz w:val="18"/>
          <w:szCs w:val="18"/>
        </w:rPr>
        <w:t>1) в письменной или устной форме в ходе проведения собрания участников публичных слушаний;</w:t>
      </w:r>
    </w:p>
    <w:p w:rsidR="006F1BB0" w:rsidRPr="00300269" w:rsidRDefault="006F1BB0" w:rsidP="00300269">
      <w:pPr>
        <w:tabs>
          <w:tab w:val="left" w:pos="1134"/>
        </w:tabs>
        <w:spacing w:after="0" w:line="240" w:lineRule="auto"/>
        <w:ind w:firstLine="709"/>
        <w:jc w:val="both"/>
        <w:rPr>
          <w:rFonts w:ascii="Times New Roman" w:hAnsi="Times New Roman"/>
          <w:sz w:val="18"/>
          <w:szCs w:val="18"/>
        </w:rPr>
      </w:pPr>
      <w:r w:rsidRPr="00300269">
        <w:rPr>
          <w:rFonts w:ascii="Times New Roman" w:hAnsi="Times New Roman"/>
          <w:sz w:val="18"/>
          <w:szCs w:val="18"/>
        </w:rPr>
        <w:t>2) в письменной форме в адрес Администрации Притобольного  района;</w:t>
      </w:r>
    </w:p>
    <w:p w:rsidR="006F1BB0" w:rsidRPr="00300269" w:rsidRDefault="006F1BB0" w:rsidP="00300269">
      <w:pPr>
        <w:tabs>
          <w:tab w:val="left" w:pos="1134"/>
        </w:tabs>
        <w:spacing w:after="0" w:line="240" w:lineRule="auto"/>
        <w:ind w:firstLine="709"/>
        <w:jc w:val="both"/>
        <w:rPr>
          <w:rFonts w:ascii="Times New Roman" w:hAnsi="Times New Roman"/>
          <w:sz w:val="18"/>
          <w:szCs w:val="18"/>
        </w:rPr>
      </w:pPr>
      <w:r w:rsidRPr="00300269">
        <w:rPr>
          <w:rFonts w:ascii="Times New Roman" w:hAnsi="Times New Roman"/>
          <w:sz w:val="18"/>
          <w:szCs w:val="18"/>
        </w:rPr>
        <w:t>3) посредством записи в книге (журнале) учета посетителей экспозиции Проекта.</w:t>
      </w:r>
    </w:p>
    <w:p w:rsidR="006F1BB0" w:rsidRPr="00300269" w:rsidRDefault="006F1BB0" w:rsidP="00300269">
      <w:pPr>
        <w:pStyle w:val="ConsPlusNonformat"/>
        <w:ind w:firstLine="709"/>
        <w:jc w:val="both"/>
        <w:rPr>
          <w:rFonts w:ascii="Times New Roman" w:hAnsi="Times New Roman" w:cs="Times New Roman"/>
          <w:sz w:val="18"/>
          <w:szCs w:val="18"/>
        </w:rPr>
      </w:pPr>
      <w:r w:rsidRPr="00300269">
        <w:rPr>
          <w:rFonts w:ascii="Times New Roman" w:hAnsi="Times New Roman" w:cs="Times New Roman"/>
          <w:sz w:val="18"/>
          <w:szCs w:val="18"/>
        </w:rPr>
        <w:t>Предложения и замечания участников публичных слушаний по Проекту подаются в рабочие дни с  9.00 часов до 16.00 часов (обеденный перерыв с 12 часов до 13 часов) в кабинете № 41 в здании Администрации Притобольного района по адресу Курганская область, Притобольный район, село Глядянское, улица Красноармейская, 19, либо направляются почтовым отправлением.</w:t>
      </w:r>
    </w:p>
    <w:p w:rsidR="006F1BB0" w:rsidRPr="00300269" w:rsidRDefault="006F1BB0" w:rsidP="00300269">
      <w:pPr>
        <w:pStyle w:val="ConsPlusNonformat"/>
        <w:ind w:firstLine="709"/>
        <w:jc w:val="both"/>
        <w:rPr>
          <w:rFonts w:ascii="Times New Roman" w:hAnsi="Times New Roman" w:cs="Times New Roman"/>
          <w:sz w:val="18"/>
          <w:szCs w:val="18"/>
        </w:rPr>
      </w:pPr>
      <w:r w:rsidRPr="00300269">
        <w:rPr>
          <w:rFonts w:ascii="Times New Roman" w:hAnsi="Times New Roman" w:cs="Times New Roman"/>
          <w:sz w:val="18"/>
          <w:szCs w:val="1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6F1BB0" w:rsidRPr="00300269" w:rsidRDefault="006F1BB0" w:rsidP="00300269">
      <w:pPr>
        <w:spacing w:after="0" w:line="240" w:lineRule="auto"/>
        <w:ind w:firstLine="720"/>
        <w:jc w:val="both"/>
        <w:rPr>
          <w:rFonts w:ascii="Times New Roman" w:hAnsi="Times New Roman"/>
          <w:sz w:val="18"/>
          <w:szCs w:val="18"/>
        </w:rPr>
      </w:pPr>
      <w:r w:rsidRPr="00300269">
        <w:rPr>
          <w:rFonts w:ascii="Times New Roman" w:hAnsi="Times New Roman"/>
          <w:sz w:val="18"/>
          <w:szCs w:val="18"/>
        </w:rPr>
        <w:t>6. Срок проведения публичных слушаний по Проекту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6F1BB0" w:rsidRPr="00300269" w:rsidRDefault="006F1BB0" w:rsidP="00300269">
      <w:pPr>
        <w:spacing w:after="0" w:line="240" w:lineRule="auto"/>
        <w:ind w:firstLine="709"/>
        <w:jc w:val="both"/>
        <w:rPr>
          <w:rFonts w:ascii="Times New Roman" w:hAnsi="Times New Roman"/>
          <w:sz w:val="18"/>
          <w:szCs w:val="18"/>
        </w:rPr>
      </w:pPr>
      <w:r w:rsidRPr="00300269">
        <w:rPr>
          <w:rFonts w:ascii="Times New Roman" w:hAnsi="Times New Roman"/>
          <w:sz w:val="18"/>
          <w:szCs w:val="18"/>
        </w:rPr>
        <w:t>7. Определить органом, уполномоченным на организацию и проведение публичных слушаний по Проекту, Администрацию Притобольного района Курганской области.</w:t>
      </w:r>
    </w:p>
    <w:p w:rsidR="006F1BB0" w:rsidRPr="00300269" w:rsidRDefault="006F1BB0" w:rsidP="00300269">
      <w:pPr>
        <w:pStyle w:val="ConsPlusNonformat"/>
        <w:ind w:firstLine="709"/>
        <w:jc w:val="both"/>
        <w:rPr>
          <w:rFonts w:ascii="Times New Roman" w:hAnsi="Times New Roman" w:cs="Times New Roman"/>
          <w:sz w:val="18"/>
          <w:szCs w:val="18"/>
        </w:rPr>
      </w:pPr>
      <w:r w:rsidRPr="00300269">
        <w:rPr>
          <w:rFonts w:ascii="Times New Roman" w:hAnsi="Times New Roman" w:cs="Times New Roman"/>
          <w:sz w:val="18"/>
          <w:szCs w:val="18"/>
        </w:rPr>
        <w:t>8.  Администрации Притобольного  района Курганской области:</w:t>
      </w:r>
    </w:p>
    <w:p w:rsidR="006F1BB0" w:rsidRPr="00300269" w:rsidRDefault="006F1BB0" w:rsidP="00300269">
      <w:pPr>
        <w:spacing w:after="0" w:line="240" w:lineRule="auto"/>
        <w:ind w:firstLine="720"/>
        <w:jc w:val="both"/>
        <w:rPr>
          <w:rFonts w:ascii="Times New Roman" w:hAnsi="Times New Roman"/>
          <w:sz w:val="18"/>
          <w:szCs w:val="18"/>
        </w:rPr>
      </w:pPr>
      <w:r w:rsidRPr="00300269">
        <w:rPr>
          <w:rFonts w:ascii="Times New Roman" w:hAnsi="Times New Roman"/>
          <w:sz w:val="18"/>
          <w:szCs w:val="18"/>
        </w:rPr>
        <w:t xml:space="preserve">1) обеспечить официальное опубликование  оповещения о начале публичных слушаний в установленном порядке и разместить на официальном сайте Администрации Притобольного района в сети «Интернет».   Распространить оповещение о начале публичных слушаний на информационных стендах, оборудованных около здания Администрации  Нагорского сельсовета Притобольного района Курганской области, в местах массового скопления граждан и в иных местах, расположенных на территории </w:t>
      </w:r>
      <w:r w:rsidRPr="00300269">
        <w:rPr>
          <w:rFonts w:ascii="Times New Roman" w:hAnsi="Times New Roman"/>
          <w:color w:val="000000"/>
          <w:sz w:val="18"/>
          <w:szCs w:val="18"/>
        </w:rPr>
        <w:t xml:space="preserve"> Нагорского </w:t>
      </w:r>
      <w:r w:rsidRPr="00300269">
        <w:rPr>
          <w:rFonts w:ascii="Times New Roman" w:hAnsi="Times New Roman"/>
          <w:sz w:val="18"/>
          <w:szCs w:val="18"/>
        </w:rPr>
        <w:t>сельсовета Притобольного района Курганской области;</w:t>
      </w:r>
    </w:p>
    <w:p w:rsidR="006F1BB0" w:rsidRPr="00300269" w:rsidRDefault="006F1BB0" w:rsidP="00300269">
      <w:pPr>
        <w:spacing w:after="0" w:line="240" w:lineRule="auto"/>
        <w:ind w:firstLine="720"/>
        <w:jc w:val="both"/>
        <w:rPr>
          <w:rFonts w:ascii="Times New Roman" w:hAnsi="Times New Roman"/>
          <w:sz w:val="18"/>
          <w:szCs w:val="18"/>
        </w:rPr>
      </w:pPr>
      <w:r w:rsidRPr="00300269">
        <w:rPr>
          <w:rFonts w:ascii="Times New Roman" w:hAnsi="Times New Roman"/>
          <w:sz w:val="18"/>
          <w:szCs w:val="18"/>
        </w:rPr>
        <w:t>2) в целях доведения до населения информации о содержании Проекта организовать экспозиции Проекта, выступления представителей Администрации Притобольного района и консультирование посетителей экспозиции по Проекту;</w:t>
      </w:r>
    </w:p>
    <w:p w:rsidR="006F1BB0" w:rsidRPr="00300269" w:rsidRDefault="006F1BB0" w:rsidP="00300269">
      <w:pPr>
        <w:spacing w:after="0" w:line="240" w:lineRule="auto"/>
        <w:ind w:firstLine="720"/>
        <w:jc w:val="both"/>
        <w:rPr>
          <w:rFonts w:ascii="Times New Roman" w:hAnsi="Times New Roman"/>
          <w:sz w:val="18"/>
          <w:szCs w:val="18"/>
        </w:rPr>
      </w:pPr>
      <w:r w:rsidRPr="00300269">
        <w:rPr>
          <w:rFonts w:ascii="Times New Roman" w:hAnsi="Times New Roman"/>
          <w:sz w:val="18"/>
          <w:szCs w:val="18"/>
        </w:rPr>
        <w:t>3) обеспечить прием и анализ замечаний и предложений участников публичных слушаний;</w:t>
      </w:r>
    </w:p>
    <w:p w:rsidR="006F1BB0" w:rsidRPr="00300269" w:rsidRDefault="006F1BB0" w:rsidP="00300269">
      <w:pPr>
        <w:spacing w:after="0" w:line="240" w:lineRule="auto"/>
        <w:ind w:firstLine="720"/>
        <w:jc w:val="both"/>
        <w:rPr>
          <w:rFonts w:ascii="Times New Roman" w:hAnsi="Times New Roman"/>
          <w:sz w:val="18"/>
          <w:szCs w:val="18"/>
        </w:rPr>
      </w:pPr>
      <w:r w:rsidRPr="00300269">
        <w:rPr>
          <w:rFonts w:ascii="Times New Roman" w:hAnsi="Times New Roman"/>
          <w:sz w:val="18"/>
          <w:szCs w:val="18"/>
        </w:rPr>
        <w:t>4) обеспечить ведение протокола публичных слушаний, подготовку заключений по результатам публичных слушаний, а также опубликование заключения по результатам публичных слушаний на официальном сайте Администрации Притобольного района в сети «Интернет».</w:t>
      </w:r>
    </w:p>
    <w:p w:rsidR="006F1BB0" w:rsidRPr="00300269" w:rsidRDefault="006F1BB0" w:rsidP="00300269">
      <w:pPr>
        <w:widowControl w:val="0"/>
        <w:autoSpaceDE w:val="0"/>
        <w:autoSpaceDN w:val="0"/>
        <w:adjustRightInd w:val="0"/>
        <w:spacing w:after="0" w:line="240" w:lineRule="auto"/>
        <w:ind w:firstLine="540"/>
        <w:jc w:val="both"/>
        <w:rPr>
          <w:rFonts w:ascii="Times New Roman" w:hAnsi="Times New Roman"/>
          <w:sz w:val="18"/>
          <w:szCs w:val="18"/>
        </w:rPr>
      </w:pPr>
      <w:r w:rsidRPr="00300269">
        <w:rPr>
          <w:rFonts w:ascii="Times New Roman" w:hAnsi="Times New Roman"/>
          <w:sz w:val="18"/>
          <w:szCs w:val="18"/>
        </w:rPr>
        <w:tab/>
        <w:t xml:space="preserve">9. Настоящее  постановление  опубликовать </w:t>
      </w:r>
      <w:r w:rsidRPr="00300269">
        <w:rPr>
          <w:rFonts w:ascii="Times New Roman" w:hAnsi="Times New Roman"/>
          <w:color w:val="000000"/>
          <w:sz w:val="18"/>
          <w:szCs w:val="18"/>
        </w:rPr>
        <w:t>в  информационном   бюллетене «Муниципальный вестник Притоболья»  и</w:t>
      </w:r>
      <w:r w:rsidRPr="00300269">
        <w:rPr>
          <w:rFonts w:ascii="Times New Roman" w:hAnsi="Times New Roman"/>
          <w:sz w:val="18"/>
          <w:szCs w:val="18"/>
        </w:rPr>
        <w:t xml:space="preserve"> разместить на официальном сайте Администрации </w:t>
      </w:r>
      <w:r w:rsidRPr="00300269">
        <w:rPr>
          <w:rFonts w:ascii="Times New Roman" w:hAnsi="Times New Roman"/>
          <w:color w:val="000000"/>
          <w:sz w:val="18"/>
          <w:szCs w:val="18"/>
        </w:rPr>
        <w:t>Притобольного района</w:t>
      </w:r>
      <w:r w:rsidRPr="00300269">
        <w:rPr>
          <w:rFonts w:ascii="Times New Roman" w:hAnsi="Times New Roman"/>
          <w:sz w:val="18"/>
          <w:szCs w:val="18"/>
        </w:rPr>
        <w:t xml:space="preserve">  в сети «Интернет».</w:t>
      </w:r>
    </w:p>
    <w:p w:rsidR="006F1BB0" w:rsidRPr="00300269" w:rsidRDefault="006F1BB0" w:rsidP="00300269">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300269">
        <w:rPr>
          <w:rFonts w:ascii="Times New Roman" w:hAnsi="Times New Roman"/>
          <w:color w:val="000000"/>
          <w:sz w:val="18"/>
          <w:szCs w:val="18"/>
        </w:rPr>
        <w:t>10. Контроль за выполнением настоящего постановления оставляю за собой.</w:t>
      </w:r>
    </w:p>
    <w:p w:rsidR="006F1BB0" w:rsidRPr="00300269" w:rsidRDefault="006F1BB0" w:rsidP="00300269">
      <w:pPr>
        <w:shd w:val="clear" w:color="auto" w:fill="FFFFFF"/>
        <w:autoSpaceDE w:val="0"/>
        <w:autoSpaceDN w:val="0"/>
        <w:adjustRightInd w:val="0"/>
        <w:spacing w:after="0" w:line="240" w:lineRule="auto"/>
        <w:jc w:val="both"/>
        <w:rPr>
          <w:rFonts w:ascii="Times New Roman" w:hAnsi="Times New Roman"/>
          <w:color w:val="000000"/>
          <w:sz w:val="18"/>
          <w:szCs w:val="18"/>
        </w:rPr>
      </w:pPr>
    </w:p>
    <w:p w:rsidR="006F1BB0" w:rsidRPr="00300269" w:rsidRDefault="006F1BB0" w:rsidP="00300269">
      <w:pPr>
        <w:spacing w:after="0" w:line="240" w:lineRule="auto"/>
        <w:rPr>
          <w:rFonts w:ascii="Times New Roman" w:hAnsi="Times New Roman"/>
          <w:sz w:val="18"/>
          <w:szCs w:val="18"/>
        </w:rPr>
      </w:pPr>
      <w:r w:rsidRPr="00300269">
        <w:rPr>
          <w:rFonts w:ascii="Times New Roman" w:hAnsi="Times New Roman"/>
          <w:sz w:val="18"/>
          <w:szCs w:val="18"/>
        </w:rPr>
        <w:t xml:space="preserve">Глава Притобольного района                                                                                Л.В. Злыднева </w:t>
      </w:r>
    </w:p>
    <w:p w:rsidR="006F1BB0" w:rsidRPr="00300269" w:rsidRDefault="006F1BB0" w:rsidP="00300269">
      <w:pPr>
        <w:spacing w:after="0" w:line="240" w:lineRule="auto"/>
        <w:rPr>
          <w:rFonts w:ascii="Times New Roman" w:hAnsi="Times New Roman"/>
          <w:sz w:val="18"/>
          <w:szCs w:val="18"/>
        </w:rPr>
      </w:pPr>
    </w:p>
    <w:p w:rsidR="006F1BB0" w:rsidRPr="008D1165" w:rsidRDefault="006F1BB0" w:rsidP="008D1165">
      <w:pPr>
        <w:pStyle w:val="Title"/>
        <w:spacing w:before="0"/>
        <w:rPr>
          <w:sz w:val="18"/>
          <w:szCs w:val="18"/>
        </w:rPr>
      </w:pPr>
      <w:r w:rsidRPr="008D1165">
        <w:rPr>
          <w:sz w:val="18"/>
          <w:szCs w:val="18"/>
        </w:rPr>
        <w:t>РОССИЙСКАЯ ФЕДЕРАЦИЯ</w:t>
      </w:r>
    </w:p>
    <w:p w:rsidR="006F1BB0" w:rsidRPr="008D1165" w:rsidRDefault="006F1BB0" w:rsidP="008D1165">
      <w:pPr>
        <w:spacing w:after="0" w:line="240" w:lineRule="auto"/>
        <w:jc w:val="center"/>
        <w:rPr>
          <w:rFonts w:ascii="Times New Roman" w:hAnsi="Times New Roman"/>
          <w:b/>
          <w:sz w:val="18"/>
          <w:szCs w:val="18"/>
        </w:rPr>
      </w:pPr>
      <w:r w:rsidRPr="008D1165">
        <w:rPr>
          <w:rFonts w:ascii="Times New Roman" w:hAnsi="Times New Roman"/>
          <w:b/>
          <w:sz w:val="18"/>
          <w:szCs w:val="18"/>
        </w:rPr>
        <w:t>КУРГАНСКАЯ ОБЛАСТЬ</w:t>
      </w:r>
    </w:p>
    <w:p w:rsidR="006F1BB0" w:rsidRPr="008D1165" w:rsidRDefault="006F1BB0" w:rsidP="008D1165">
      <w:pPr>
        <w:spacing w:after="0" w:line="240" w:lineRule="auto"/>
        <w:jc w:val="center"/>
        <w:rPr>
          <w:rFonts w:ascii="Times New Roman" w:hAnsi="Times New Roman"/>
          <w:b/>
          <w:sz w:val="18"/>
          <w:szCs w:val="18"/>
        </w:rPr>
      </w:pPr>
      <w:r w:rsidRPr="008D1165">
        <w:rPr>
          <w:rFonts w:ascii="Times New Roman" w:hAnsi="Times New Roman"/>
          <w:b/>
          <w:sz w:val="18"/>
          <w:szCs w:val="18"/>
        </w:rPr>
        <w:t>ПРИТОБОЛЬНЫЙ РАЙОН</w:t>
      </w:r>
    </w:p>
    <w:p w:rsidR="006F1BB0" w:rsidRPr="008D1165" w:rsidRDefault="006F1BB0" w:rsidP="008D1165">
      <w:pPr>
        <w:spacing w:after="0" w:line="240" w:lineRule="auto"/>
        <w:jc w:val="center"/>
        <w:rPr>
          <w:rFonts w:ascii="Times New Roman" w:hAnsi="Times New Roman"/>
          <w:b/>
          <w:sz w:val="18"/>
          <w:szCs w:val="18"/>
        </w:rPr>
      </w:pPr>
      <w:r w:rsidRPr="008D1165">
        <w:rPr>
          <w:rFonts w:ascii="Times New Roman" w:hAnsi="Times New Roman"/>
          <w:b/>
          <w:sz w:val="18"/>
          <w:szCs w:val="18"/>
        </w:rPr>
        <w:t>АДМИНИСТРАЦИЯ ПРИТОБОЛЬНОГО РАЙОНА</w:t>
      </w:r>
    </w:p>
    <w:p w:rsidR="006F1BB0" w:rsidRPr="008D1165" w:rsidRDefault="006F1BB0" w:rsidP="008D1165">
      <w:pPr>
        <w:spacing w:after="0" w:line="240" w:lineRule="auto"/>
        <w:jc w:val="center"/>
        <w:rPr>
          <w:rFonts w:ascii="Times New Roman" w:hAnsi="Times New Roman"/>
          <w:b/>
          <w:sz w:val="18"/>
          <w:szCs w:val="18"/>
        </w:rPr>
      </w:pPr>
      <w:r w:rsidRPr="008D1165">
        <w:rPr>
          <w:rFonts w:ascii="Times New Roman" w:hAnsi="Times New Roman"/>
          <w:b/>
          <w:sz w:val="18"/>
          <w:szCs w:val="18"/>
        </w:rPr>
        <w:t>ПОСТАНОВЛЕНИЕ</w:t>
      </w:r>
    </w:p>
    <w:p w:rsidR="006F1BB0" w:rsidRPr="008D1165" w:rsidRDefault="006F1BB0" w:rsidP="008D1165">
      <w:pPr>
        <w:spacing w:after="0" w:line="240" w:lineRule="auto"/>
        <w:jc w:val="both"/>
        <w:rPr>
          <w:rFonts w:ascii="Times New Roman" w:hAnsi="Times New Roman"/>
          <w:b/>
          <w:sz w:val="18"/>
          <w:szCs w:val="18"/>
        </w:rPr>
      </w:pPr>
      <w:r w:rsidRPr="008D1165">
        <w:rPr>
          <w:rFonts w:ascii="Times New Roman" w:hAnsi="Times New Roman"/>
          <w:b/>
          <w:sz w:val="18"/>
          <w:szCs w:val="18"/>
        </w:rPr>
        <w:t xml:space="preserve">от 14 января  2022 года № 5 </w:t>
      </w:r>
    </w:p>
    <w:p w:rsidR="006F1BB0" w:rsidRPr="008D1165" w:rsidRDefault="006F1BB0" w:rsidP="008D1165">
      <w:pPr>
        <w:spacing w:after="0" w:line="240" w:lineRule="auto"/>
        <w:jc w:val="both"/>
        <w:rPr>
          <w:rFonts w:ascii="Times New Roman" w:hAnsi="Times New Roman"/>
          <w:b/>
          <w:sz w:val="18"/>
          <w:szCs w:val="18"/>
        </w:rPr>
      </w:pPr>
      <w:r w:rsidRPr="008D1165">
        <w:rPr>
          <w:rFonts w:ascii="Times New Roman" w:hAnsi="Times New Roman"/>
          <w:b/>
          <w:sz w:val="18"/>
          <w:szCs w:val="18"/>
        </w:rPr>
        <w:t>с. Глядянское</w:t>
      </w:r>
    </w:p>
    <w:tbl>
      <w:tblPr>
        <w:tblW w:w="0" w:type="auto"/>
        <w:tblLook w:val="00A0"/>
      </w:tblPr>
      <w:tblGrid>
        <w:gridCol w:w="4219"/>
      </w:tblGrid>
      <w:tr w:rsidR="006F1BB0" w:rsidRPr="008D1165" w:rsidTr="0071511A">
        <w:tc>
          <w:tcPr>
            <w:tcW w:w="4219" w:type="dxa"/>
          </w:tcPr>
          <w:p w:rsidR="006F1BB0" w:rsidRPr="0071511A" w:rsidRDefault="006F1BB0" w:rsidP="0071511A">
            <w:pPr>
              <w:spacing w:after="0" w:line="240" w:lineRule="auto"/>
              <w:jc w:val="both"/>
              <w:rPr>
                <w:rFonts w:ascii="Times New Roman" w:hAnsi="Times New Roman"/>
                <w:b/>
                <w:sz w:val="18"/>
                <w:szCs w:val="18"/>
              </w:rPr>
            </w:pPr>
            <w:r w:rsidRPr="0071511A">
              <w:rPr>
                <w:rFonts w:ascii="Times New Roman" w:hAnsi="Times New Roman"/>
                <w:b/>
                <w:sz w:val="18"/>
                <w:szCs w:val="18"/>
              </w:rPr>
              <w:t xml:space="preserve">О назначении публичных слушаний по проекту решения о предоставлении разрешения на </w:t>
            </w:r>
            <w:r w:rsidRPr="0071511A">
              <w:rPr>
                <w:rFonts w:ascii="Times New Roman" w:hAnsi="Times New Roman"/>
                <w:b/>
                <w:color w:val="000000"/>
                <w:sz w:val="18"/>
                <w:szCs w:val="18"/>
                <w:lang w:eastAsia="en-US"/>
              </w:rPr>
              <w:t xml:space="preserve"> условно разрешенный вид использования земельного участка или объекта капитального строительства</w:t>
            </w:r>
            <w:r w:rsidRPr="0071511A">
              <w:rPr>
                <w:rFonts w:ascii="Times New Roman" w:hAnsi="Times New Roman"/>
                <w:b/>
                <w:sz w:val="18"/>
                <w:szCs w:val="18"/>
              </w:rPr>
              <w:t xml:space="preserve"> </w:t>
            </w:r>
          </w:p>
          <w:p w:rsidR="006F1BB0" w:rsidRPr="0071511A" w:rsidRDefault="006F1BB0" w:rsidP="0071511A">
            <w:pPr>
              <w:pStyle w:val="1"/>
              <w:spacing w:line="240" w:lineRule="auto"/>
              <w:jc w:val="both"/>
              <w:rPr>
                <w:rFonts w:ascii="Times New Roman" w:hAnsi="Times New Roman" w:cs="Times New Roman"/>
                <w:b/>
                <w:sz w:val="18"/>
                <w:szCs w:val="18"/>
              </w:rPr>
            </w:pPr>
          </w:p>
        </w:tc>
      </w:tr>
    </w:tbl>
    <w:p w:rsidR="006F1BB0" w:rsidRPr="008D1165" w:rsidRDefault="006F1BB0" w:rsidP="008D1165">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8D1165">
        <w:rPr>
          <w:rFonts w:ascii="Times New Roman" w:hAnsi="Times New Roman"/>
          <w:color w:val="000000"/>
          <w:sz w:val="18"/>
          <w:szCs w:val="18"/>
        </w:rPr>
        <w:t xml:space="preserve">Руководствуясь Градостроительным кодексом Российской Федерации, Федеральным законом от 6 октября 2003 года № </w:t>
      </w:r>
      <w:r w:rsidRPr="008D1165">
        <w:rPr>
          <w:rFonts w:ascii="Times New Roman" w:hAnsi="Times New Roman"/>
          <w:bCs/>
          <w:color w:val="000000"/>
          <w:sz w:val="18"/>
          <w:szCs w:val="18"/>
        </w:rPr>
        <w:t>131-</w:t>
      </w:r>
      <w:r w:rsidRPr="008D1165">
        <w:rPr>
          <w:rFonts w:ascii="Times New Roman" w:hAnsi="Times New Roman"/>
          <w:color w:val="000000"/>
          <w:sz w:val="18"/>
          <w:szCs w:val="18"/>
        </w:rPr>
        <w:t>ФЗ «Об общих принципах организации местного самоуправления в Российской Федерации», Уставом Притобольного района Курганской области, Положением об общественных обсуждениях и публичных слушаниях по вопросам градостроительной деятельности на территориях поселений, входящих в состав Притобольного района, утвержденным Решением Притобольной районной Думы от 26 декабря 2018 года  № 263, Администрация Притобольного района</w:t>
      </w:r>
    </w:p>
    <w:p w:rsidR="006F1BB0" w:rsidRPr="008D1165" w:rsidRDefault="006F1BB0" w:rsidP="008D1165">
      <w:pPr>
        <w:shd w:val="clear" w:color="auto" w:fill="FFFFFF"/>
        <w:autoSpaceDE w:val="0"/>
        <w:autoSpaceDN w:val="0"/>
        <w:adjustRightInd w:val="0"/>
        <w:spacing w:after="0" w:line="240" w:lineRule="auto"/>
        <w:jc w:val="both"/>
        <w:rPr>
          <w:rFonts w:ascii="Times New Roman" w:hAnsi="Times New Roman"/>
          <w:b/>
          <w:color w:val="000000"/>
          <w:sz w:val="18"/>
          <w:szCs w:val="18"/>
        </w:rPr>
      </w:pPr>
      <w:r w:rsidRPr="008D1165">
        <w:rPr>
          <w:rFonts w:ascii="Times New Roman" w:hAnsi="Times New Roman"/>
          <w:color w:val="000000"/>
          <w:sz w:val="18"/>
          <w:szCs w:val="18"/>
        </w:rPr>
        <w:t>ПОСТАНОВЛЯЕТ</w:t>
      </w:r>
      <w:r w:rsidRPr="008D1165">
        <w:rPr>
          <w:rFonts w:ascii="Times New Roman" w:hAnsi="Times New Roman"/>
          <w:b/>
          <w:color w:val="000000"/>
          <w:sz w:val="18"/>
          <w:szCs w:val="18"/>
        </w:rPr>
        <w:t>:</w:t>
      </w:r>
    </w:p>
    <w:p w:rsidR="006F1BB0" w:rsidRPr="008D1165" w:rsidRDefault="006F1BB0" w:rsidP="008D1165">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color w:val="000000"/>
          <w:sz w:val="18"/>
          <w:szCs w:val="18"/>
        </w:rPr>
      </w:pPr>
      <w:r w:rsidRPr="008D1165">
        <w:rPr>
          <w:rFonts w:ascii="Times New Roman" w:hAnsi="Times New Roman"/>
          <w:color w:val="000000"/>
          <w:sz w:val="18"/>
          <w:szCs w:val="18"/>
        </w:rPr>
        <w:t>Назначить публичные слушания на территории Чернавского сельсовета Притобольного района Курганской области по проекту решения о предоставлении разрешения на условно разрешенный вид использования «Животноводство (здания)» в отношении земельного участка  площадью 8818 кв.м., с кадастровым номером 45:16:010801:1040,  вид разрешенного использования «Для размещения объектов МУП «Кургансоцопт», расположенном  по  адресу:  Курганская   область, Притобольный  район,  село Чернавское, улица Центральная, дом 72,  в территориальной зоне – зона сельхозиспользования (объекты строительства сельскохозяйственного назначения)  (СХ-2)</w:t>
      </w:r>
      <w:r w:rsidRPr="008D1165">
        <w:rPr>
          <w:rFonts w:ascii="Times New Roman" w:hAnsi="Times New Roman"/>
          <w:sz w:val="18"/>
          <w:szCs w:val="18"/>
        </w:rPr>
        <w:t xml:space="preserve"> (далее – Проект).</w:t>
      </w:r>
    </w:p>
    <w:p w:rsidR="006F1BB0" w:rsidRPr="008D1165" w:rsidRDefault="006F1BB0" w:rsidP="008D1165">
      <w:pPr>
        <w:spacing w:after="0" w:line="240" w:lineRule="auto"/>
        <w:ind w:firstLine="720"/>
        <w:jc w:val="both"/>
        <w:rPr>
          <w:rFonts w:ascii="Times New Roman" w:hAnsi="Times New Roman"/>
          <w:color w:val="000000"/>
          <w:sz w:val="18"/>
          <w:szCs w:val="18"/>
        </w:rPr>
      </w:pPr>
      <w:r w:rsidRPr="008D1165">
        <w:rPr>
          <w:rFonts w:ascii="Times New Roman" w:hAnsi="Times New Roman"/>
          <w:color w:val="000000"/>
          <w:sz w:val="18"/>
          <w:szCs w:val="18"/>
        </w:rPr>
        <w:t>2. Собрание участников публичных слушаний провести 18 февраля 2022 года</w:t>
      </w:r>
      <w:r w:rsidRPr="008D1165">
        <w:rPr>
          <w:rFonts w:ascii="Times New Roman" w:hAnsi="Times New Roman"/>
          <w:b/>
          <w:color w:val="000000"/>
          <w:sz w:val="18"/>
          <w:szCs w:val="18"/>
        </w:rPr>
        <w:t xml:space="preserve"> </w:t>
      </w:r>
      <w:r w:rsidRPr="008D1165">
        <w:rPr>
          <w:rFonts w:ascii="Times New Roman" w:hAnsi="Times New Roman"/>
          <w:color w:val="000000"/>
          <w:sz w:val="18"/>
          <w:szCs w:val="18"/>
        </w:rPr>
        <w:t>в здании Администрации Чернавского сельсовета</w:t>
      </w:r>
      <w:r w:rsidRPr="008D1165">
        <w:rPr>
          <w:rFonts w:ascii="Times New Roman" w:hAnsi="Times New Roman"/>
          <w:b/>
          <w:color w:val="000000"/>
          <w:sz w:val="18"/>
          <w:szCs w:val="18"/>
        </w:rPr>
        <w:t xml:space="preserve"> </w:t>
      </w:r>
      <w:r w:rsidRPr="008D1165">
        <w:rPr>
          <w:rFonts w:ascii="Times New Roman" w:hAnsi="Times New Roman"/>
          <w:color w:val="000000"/>
          <w:sz w:val="18"/>
          <w:szCs w:val="18"/>
        </w:rPr>
        <w:t>Притобольного района Курганской области</w:t>
      </w:r>
      <w:r w:rsidRPr="008D1165">
        <w:rPr>
          <w:rFonts w:ascii="Times New Roman" w:hAnsi="Times New Roman"/>
          <w:b/>
          <w:color w:val="000000"/>
          <w:sz w:val="18"/>
          <w:szCs w:val="18"/>
        </w:rPr>
        <w:t xml:space="preserve"> </w:t>
      </w:r>
      <w:r w:rsidRPr="008D1165">
        <w:rPr>
          <w:rFonts w:ascii="Times New Roman" w:hAnsi="Times New Roman"/>
          <w:color w:val="000000"/>
          <w:sz w:val="18"/>
          <w:szCs w:val="18"/>
        </w:rPr>
        <w:t>по адресу: Курганская область, Притобольный район, село Чернавское, улица Центральная, 30  с 11:00 часов по местному времени.</w:t>
      </w:r>
    </w:p>
    <w:p w:rsidR="006F1BB0" w:rsidRPr="008D1165" w:rsidRDefault="006F1BB0" w:rsidP="008D1165">
      <w:pPr>
        <w:spacing w:after="0" w:line="240" w:lineRule="auto"/>
        <w:ind w:firstLine="709"/>
        <w:jc w:val="both"/>
        <w:rPr>
          <w:rFonts w:ascii="Times New Roman" w:hAnsi="Times New Roman"/>
          <w:sz w:val="18"/>
          <w:szCs w:val="18"/>
        </w:rPr>
      </w:pPr>
      <w:r w:rsidRPr="008D1165">
        <w:rPr>
          <w:rFonts w:ascii="Times New Roman" w:hAnsi="Times New Roman"/>
          <w:color w:val="000000"/>
          <w:sz w:val="18"/>
          <w:szCs w:val="18"/>
        </w:rPr>
        <w:t>3. Публичные слушания провести в пределах территориальной</w:t>
      </w:r>
      <w:r w:rsidRPr="008D1165">
        <w:rPr>
          <w:rFonts w:ascii="Times New Roman" w:hAnsi="Times New Roman"/>
          <w:sz w:val="18"/>
          <w:szCs w:val="18"/>
        </w:rPr>
        <w:t xml:space="preserve"> зоны, в границах которой расположен земельный участок, на который требуется предоставление разрешения на условно разрешенный вид использования земельного участка.</w:t>
      </w:r>
    </w:p>
    <w:p w:rsidR="006F1BB0" w:rsidRPr="008D1165" w:rsidRDefault="006F1BB0" w:rsidP="008D1165">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8D1165">
        <w:rPr>
          <w:rFonts w:ascii="Times New Roman" w:hAnsi="Times New Roman"/>
          <w:sz w:val="18"/>
          <w:szCs w:val="18"/>
        </w:rPr>
        <w:t xml:space="preserve">4. Экспозиция Проекта откроется  18 января 2022 года в здании Администрации Чернавского сельсовета Притобольного района Курганской области по адресу: </w:t>
      </w:r>
      <w:r w:rsidRPr="008D1165">
        <w:rPr>
          <w:rFonts w:ascii="Times New Roman" w:hAnsi="Times New Roman"/>
          <w:color w:val="000000"/>
          <w:sz w:val="18"/>
          <w:szCs w:val="18"/>
        </w:rPr>
        <w:t xml:space="preserve">Курганская область, Притобольный район, село Чернавское, улица Центральная, 30  </w:t>
      </w:r>
      <w:r w:rsidRPr="008D1165">
        <w:rPr>
          <w:rFonts w:ascii="Times New Roman" w:hAnsi="Times New Roman"/>
          <w:sz w:val="18"/>
          <w:szCs w:val="18"/>
        </w:rPr>
        <w:t xml:space="preserve">и будет проводиться до 18 февраля 2022 года  по понедельникам, вторникам, средам, четвергам, пятницам с 10.00 часов до 12.00 часов </w:t>
      </w:r>
      <w:r w:rsidRPr="008D1165">
        <w:rPr>
          <w:rFonts w:ascii="Times New Roman" w:hAnsi="Times New Roman"/>
          <w:iCs/>
          <w:sz w:val="18"/>
          <w:szCs w:val="18"/>
        </w:rPr>
        <w:t>по местному времени</w:t>
      </w:r>
      <w:r w:rsidRPr="008D1165">
        <w:rPr>
          <w:rFonts w:ascii="Times New Roman" w:hAnsi="Times New Roman"/>
          <w:sz w:val="18"/>
          <w:szCs w:val="18"/>
        </w:rPr>
        <w:t>.</w:t>
      </w:r>
    </w:p>
    <w:p w:rsidR="006F1BB0" w:rsidRPr="008D1165" w:rsidRDefault="006F1BB0" w:rsidP="008D1165">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8D1165">
        <w:rPr>
          <w:rFonts w:ascii="Times New Roman" w:hAnsi="Times New Roman"/>
          <w:sz w:val="18"/>
          <w:szCs w:val="18"/>
        </w:rPr>
        <w:t>5. </w:t>
      </w:r>
      <w:r w:rsidRPr="008D1165">
        <w:rPr>
          <w:rFonts w:ascii="Times New Roman" w:hAnsi="Times New Roman"/>
          <w:color w:val="000000"/>
          <w:sz w:val="18"/>
          <w:szCs w:val="18"/>
        </w:rPr>
        <w:t> </w:t>
      </w:r>
      <w:r w:rsidRPr="008D1165">
        <w:rPr>
          <w:rFonts w:ascii="Times New Roman" w:hAnsi="Times New Roman"/>
          <w:sz w:val="18"/>
          <w:szCs w:val="18"/>
        </w:rPr>
        <w:t>В период размещения Проекта и информационных материалов к нему на официальном сайте Администрации Притобольного района в сети "Интернет"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6F1BB0" w:rsidRPr="008D1165" w:rsidRDefault="006F1BB0" w:rsidP="008D1165">
      <w:pPr>
        <w:tabs>
          <w:tab w:val="left" w:pos="1134"/>
        </w:tabs>
        <w:spacing w:after="0" w:line="240" w:lineRule="auto"/>
        <w:ind w:firstLine="709"/>
        <w:jc w:val="both"/>
        <w:rPr>
          <w:rFonts w:ascii="Times New Roman" w:hAnsi="Times New Roman"/>
          <w:sz w:val="18"/>
          <w:szCs w:val="18"/>
        </w:rPr>
      </w:pPr>
      <w:r w:rsidRPr="008D1165">
        <w:rPr>
          <w:rFonts w:ascii="Times New Roman" w:hAnsi="Times New Roman"/>
          <w:sz w:val="18"/>
          <w:szCs w:val="18"/>
        </w:rPr>
        <w:t>1) в письменной или устной форме в ходе проведения собрания участников публичных слушаний;</w:t>
      </w:r>
    </w:p>
    <w:p w:rsidR="006F1BB0" w:rsidRPr="008D1165" w:rsidRDefault="006F1BB0" w:rsidP="008D1165">
      <w:pPr>
        <w:tabs>
          <w:tab w:val="left" w:pos="1134"/>
        </w:tabs>
        <w:spacing w:after="0" w:line="240" w:lineRule="auto"/>
        <w:ind w:firstLine="709"/>
        <w:jc w:val="both"/>
        <w:rPr>
          <w:rFonts w:ascii="Times New Roman" w:hAnsi="Times New Roman"/>
          <w:sz w:val="18"/>
          <w:szCs w:val="18"/>
        </w:rPr>
      </w:pPr>
      <w:r w:rsidRPr="008D1165">
        <w:rPr>
          <w:rFonts w:ascii="Times New Roman" w:hAnsi="Times New Roman"/>
          <w:sz w:val="18"/>
          <w:szCs w:val="18"/>
        </w:rPr>
        <w:t>2) в письменной форме в адрес Администрации Притобольного  района;</w:t>
      </w:r>
    </w:p>
    <w:p w:rsidR="006F1BB0" w:rsidRPr="008D1165" w:rsidRDefault="006F1BB0" w:rsidP="008D1165">
      <w:pPr>
        <w:tabs>
          <w:tab w:val="left" w:pos="1134"/>
        </w:tabs>
        <w:spacing w:after="0" w:line="240" w:lineRule="auto"/>
        <w:ind w:firstLine="709"/>
        <w:jc w:val="both"/>
        <w:rPr>
          <w:rFonts w:ascii="Times New Roman" w:hAnsi="Times New Roman"/>
          <w:sz w:val="18"/>
          <w:szCs w:val="18"/>
        </w:rPr>
      </w:pPr>
      <w:r w:rsidRPr="008D1165">
        <w:rPr>
          <w:rFonts w:ascii="Times New Roman" w:hAnsi="Times New Roman"/>
          <w:sz w:val="18"/>
          <w:szCs w:val="18"/>
        </w:rPr>
        <w:t>3) посредством записи в книге (журнале) учета посетителей экспозиции Проекта.</w:t>
      </w:r>
    </w:p>
    <w:p w:rsidR="006F1BB0" w:rsidRPr="008D1165" w:rsidRDefault="006F1BB0" w:rsidP="008D1165">
      <w:pPr>
        <w:pStyle w:val="ConsPlusNonformat"/>
        <w:ind w:firstLine="709"/>
        <w:jc w:val="both"/>
        <w:rPr>
          <w:rFonts w:ascii="Times New Roman" w:hAnsi="Times New Roman" w:cs="Times New Roman"/>
          <w:sz w:val="18"/>
          <w:szCs w:val="18"/>
        </w:rPr>
      </w:pPr>
      <w:r w:rsidRPr="008D1165">
        <w:rPr>
          <w:rFonts w:ascii="Times New Roman" w:hAnsi="Times New Roman" w:cs="Times New Roman"/>
          <w:sz w:val="18"/>
          <w:szCs w:val="18"/>
        </w:rPr>
        <w:t>Предложения и замечания участников публичных слушаний по Проекту подаются в рабочие дни с  9.00 часов до 16.00 часов (обеденный перерыв с 12 часов до 13 часов) в кабинете № 41 в здании Администрации Притобольного района по адресу Курганская область, Притобольный район, село Глядянское, улица Красноармейская, 19, либо направляются почтовым отправлением.</w:t>
      </w:r>
    </w:p>
    <w:p w:rsidR="006F1BB0" w:rsidRPr="008D1165" w:rsidRDefault="006F1BB0" w:rsidP="008D1165">
      <w:pPr>
        <w:pStyle w:val="ConsPlusNonformat"/>
        <w:ind w:firstLine="709"/>
        <w:jc w:val="both"/>
        <w:rPr>
          <w:rFonts w:ascii="Times New Roman" w:hAnsi="Times New Roman" w:cs="Times New Roman"/>
          <w:sz w:val="18"/>
          <w:szCs w:val="18"/>
        </w:rPr>
      </w:pPr>
      <w:r w:rsidRPr="008D1165">
        <w:rPr>
          <w:rFonts w:ascii="Times New Roman" w:hAnsi="Times New Roman" w:cs="Times New Roman"/>
          <w:sz w:val="18"/>
          <w:szCs w:val="1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6F1BB0" w:rsidRPr="008D1165" w:rsidRDefault="006F1BB0" w:rsidP="008D1165">
      <w:pPr>
        <w:spacing w:after="0" w:line="240" w:lineRule="auto"/>
        <w:ind w:firstLine="720"/>
        <w:jc w:val="both"/>
        <w:rPr>
          <w:rFonts w:ascii="Times New Roman" w:hAnsi="Times New Roman"/>
          <w:sz w:val="18"/>
          <w:szCs w:val="18"/>
        </w:rPr>
      </w:pPr>
      <w:r w:rsidRPr="008D1165">
        <w:rPr>
          <w:rFonts w:ascii="Times New Roman" w:hAnsi="Times New Roman"/>
          <w:sz w:val="18"/>
          <w:szCs w:val="18"/>
        </w:rPr>
        <w:t>6. Срок проведения публичных слушаний по Проекту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6F1BB0" w:rsidRPr="008D1165" w:rsidRDefault="006F1BB0" w:rsidP="008D1165">
      <w:pPr>
        <w:spacing w:after="0" w:line="240" w:lineRule="auto"/>
        <w:ind w:firstLine="709"/>
        <w:jc w:val="both"/>
        <w:rPr>
          <w:rFonts w:ascii="Times New Roman" w:hAnsi="Times New Roman"/>
          <w:sz w:val="18"/>
          <w:szCs w:val="18"/>
        </w:rPr>
      </w:pPr>
      <w:r w:rsidRPr="008D1165">
        <w:rPr>
          <w:rFonts w:ascii="Times New Roman" w:hAnsi="Times New Roman"/>
          <w:sz w:val="18"/>
          <w:szCs w:val="18"/>
        </w:rPr>
        <w:t>7. Определить органом, уполномоченным на организацию и проведение публичных слушаний по Проекту, Администрацию Притобольного района Курганской области.</w:t>
      </w:r>
    </w:p>
    <w:p w:rsidR="006F1BB0" w:rsidRPr="008D1165" w:rsidRDefault="006F1BB0" w:rsidP="008D1165">
      <w:pPr>
        <w:pStyle w:val="ConsPlusNonformat"/>
        <w:ind w:firstLine="709"/>
        <w:jc w:val="both"/>
        <w:rPr>
          <w:rFonts w:ascii="Times New Roman" w:hAnsi="Times New Roman" w:cs="Times New Roman"/>
          <w:sz w:val="18"/>
          <w:szCs w:val="18"/>
        </w:rPr>
      </w:pPr>
      <w:r w:rsidRPr="008D1165">
        <w:rPr>
          <w:rFonts w:ascii="Times New Roman" w:hAnsi="Times New Roman" w:cs="Times New Roman"/>
          <w:sz w:val="18"/>
          <w:szCs w:val="18"/>
        </w:rPr>
        <w:t>8.  Администрации Притобольного  района Курганской области:</w:t>
      </w:r>
    </w:p>
    <w:p w:rsidR="006F1BB0" w:rsidRPr="008D1165" w:rsidRDefault="006F1BB0" w:rsidP="008D1165">
      <w:pPr>
        <w:spacing w:after="0" w:line="240" w:lineRule="auto"/>
        <w:ind w:firstLine="720"/>
        <w:jc w:val="both"/>
        <w:rPr>
          <w:rFonts w:ascii="Times New Roman" w:hAnsi="Times New Roman"/>
          <w:sz w:val="18"/>
          <w:szCs w:val="18"/>
        </w:rPr>
      </w:pPr>
      <w:r w:rsidRPr="008D1165">
        <w:rPr>
          <w:rFonts w:ascii="Times New Roman" w:hAnsi="Times New Roman"/>
          <w:sz w:val="18"/>
          <w:szCs w:val="18"/>
        </w:rPr>
        <w:t xml:space="preserve">1) обеспечить официальное опубликование  оповещения о начале публичных слушаний в установленном порядке и разместить на официальном сайте Администрации Притобольного района в сети «Интернет».   Распространить оповещение о начале публичных слушаний на информационных стендах, оборудованных около здания Администрации  Чернавского сельсовета Притобольного района Курганской области, в местах массового скопления граждан и в иных местах, расположенных на территории </w:t>
      </w:r>
      <w:r w:rsidRPr="008D1165">
        <w:rPr>
          <w:rFonts w:ascii="Times New Roman" w:hAnsi="Times New Roman"/>
          <w:color w:val="000000"/>
          <w:sz w:val="18"/>
          <w:szCs w:val="18"/>
        </w:rPr>
        <w:t xml:space="preserve"> Чернавского </w:t>
      </w:r>
      <w:r w:rsidRPr="008D1165">
        <w:rPr>
          <w:rFonts w:ascii="Times New Roman" w:hAnsi="Times New Roman"/>
          <w:sz w:val="18"/>
          <w:szCs w:val="18"/>
        </w:rPr>
        <w:t>сельсовета Притобольного района Курганской области;</w:t>
      </w:r>
    </w:p>
    <w:p w:rsidR="006F1BB0" w:rsidRPr="008D1165" w:rsidRDefault="006F1BB0" w:rsidP="008D1165">
      <w:pPr>
        <w:spacing w:after="0" w:line="240" w:lineRule="auto"/>
        <w:ind w:firstLine="720"/>
        <w:jc w:val="both"/>
        <w:rPr>
          <w:rFonts w:ascii="Times New Roman" w:hAnsi="Times New Roman"/>
          <w:sz w:val="18"/>
          <w:szCs w:val="18"/>
        </w:rPr>
      </w:pPr>
      <w:r w:rsidRPr="008D1165">
        <w:rPr>
          <w:rFonts w:ascii="Times New Roman" w:hAnsi="Times New Roman"/>
          <w:sz w:val="18"/>
          <w:szCs w:val="18"/>
        </w:rPr>
        <w:t>2) в целях доведения до населения информации о содержании Проекта организовать экспозиции Проекта, выступления представителей Администрации Притобольного района и консультирование посетителей экспозиции по Проекту;</w:t>
      </w:r>
    </w:p>
    <w:p w:rsidR="006F1BB0" w:rsidRPr="008D1165" w:rsidRDefault="006F1BB0" w:rsidP="008D1165">
      <w:pPr>
        <w:spacing w:after="0" w:line="240" w:lineRule="auto"/>
        <w:ind w:firstLine="720"/>
        <w:jc w:val="both"/>
        <w:rPr>
          <w:rFonts w:ascii="Times New Roman" w:hAnsi="Times New Roman"/>
          <w:sz w:val="18"/>
          <w:szCs w:val="18"/>
        </w:rPr>
      </w:pPr>
      <w:r w:rsidRPr="008D1165">
        <w:rPr>
          <w:rFonts w:ascii="Times New Roman" w:hAnsi="Times New Roman"/>
          <w:sz w:val="18"/>
          <w:szCs w:val="18"/>
        </w:rPr>
        <w:t>3) обеспечить прием и анализ замечаний и предложений участников публичных слушаний;</w:t>
      </w:r>
    </w:p>
    <w:p w:rsidR="006F1BB0" w:rsidRPr="008D1165" w:rsidRDefault="006F1BB0" w:rsidP="008D1165">
      <w:pPr>
        <w:spacing w:after="0" w:line="240" w:lineRule="auto"/>
        <w:ind w:firstLine="720"/>
        <w:jc w:val="both"/>
        <w:rPr>
          <w:rFonts w:ascii="Times New Roman" w:hAnsi="Times New Roman"/>
          <w:sz w:val="18"/>
          <w:szCs w:val="18"/>
        </w:rPr>
      </w:pPr>
      <w:r w:rsidRPr="008D1165">
        <w:rPr>
          <w:rFonts w:ascii="Times New Roman" w:hAnsi="Times New Roman"/>
          <w:sz w:val="18"/>
          <w:szCs w:val="18"/>
        </w:rPr>
        <w:t>4) обеспечить ведение протокола публичных слушаний, подготовку заключений по результатам публичных слушаний, а также опубликование заключения по результатам публичных слушаний на официальном сайте Администрации Притобольного района в сети «Интернет».</w:t>
      </w:r>
    </w:p>
    <w:p w:rsidR="006F1BB0" w:rsidRPr="008D1165" w:rsidRDefault="006F1BB0" w:rsidP="008D1165">
      <w:pPr>
        <w:widowControl w:val="0"/>
        <w:autoSpaceDE w:val="0"/>
        <w:autoSpaceDN w:val="0"/>
        <w:adjustRightInd w:val="0"/>
        <w:spacing w:after="0" w:line="240" w:lineRule="auto"/>
        <w:ind w:firstLine="540"/>
        <w:jc w:val="both"/>
        <w:rPr>
          <w:rFonts w:ascii="Times New Roman" w:hAnsi="Times New Roman"/>
          <w:sz w:val="18"/>
          <w:szCs w:val="18"/>
        </w:rPr>
      </w:pPr>
      <w:r w:rsidRPr="008D1165">
        <w:rPr>
          <w:rFonts w:ascii="Times New Roman" w:hAnsi="Times New Roman"/>
          <w:sz w:val="18"/>
          <w:szCs w:val="18"/>
        </w:rPr>
        <w:tab/>
        <w:t xml:space="preserve">9. Настоящее  постановление  опубликовать </w:t>
      </w:r>
      <w:r w:rsidRPr="008D1165">
        <w:rPr>
          <w:rFonts w:ascii="Times New Roman" w:hAnsi="Times New Roman"/>
          <w:color w:val="000000"/>
          <w:sz w:val="18"/>
          <w:szCs w:val="18"/>
        </w:rPr>
        <w:t>в  информационном   бюллетене «Муниципальный вестник Притоболья»  и</w:t>
      </w:r>
      <w:r w:rsidRPr="008D1165">
        <w:rPr>
          <w:rFonts w:ascii="Times New Roman" w:hAnsi="Times New Roman"/>
          <w:sz w:val="18"/>
          <w:szCs w:val="18"/>
        </w:rPr>
        <w:t xml:space="preserve"> разместить на официальном сайте Администрации </w:t>
      </w:r>
      <w:r w:rsidRPr="008D1165">
        <w:rPr>
          <w:rFonts w:ascii="Times New Roman" w:hAnsi="Times New Roman"/>
          <w:color w:val="000000"/>
          <w:sz w:val="18"/>
          <w:szCs w:val="18"/>
        </w:rPr>
        <w:t>Притобольного района</w:t>
      </w:r>
      <w:r w:rsidRPr="008D1165">
        <w:rPr>
          <w:rFonts w:ascii="Times New Roman" w:hAnsi="Times New Roman"/>
          <w:sz w:val="18"/>
          <w:szCs w:val="18"/>
        </w:rPr>
        <w:t xml:space="preserve">  в сети «Интернет».</w:t>
      </w:r>
    </w:p>
    <w:p w:rsidR="006F1BB0" w:rsidRPr="008D1165" w:rsidRDefault="006F1BB0" w:rsidP="008D1165">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8D1165">
        <w:rPr>
          <w:rFonts w:ascii="Times New Roman" w:hAnsi="Times New Roman"/>
          <w:color w:val="000000"/>
          <w:sz w:val="18"/>
          <w:szCs w:val="18"/>
        </w:rPr>
        <w:t>10. Контроль за выполнением настоящего постановления оставляю за собой.</w:t>
      </w:r>
    </w:p>
    <w:p w:rsidR="006F1BB0" w:rsidRPr="008D1165" w:rsidRDefault="006F1BB0" w:rsidP="008D1165">
      <w:pPr>
        <w:shd w:val="clear" w:color="auto" w:fill="FFFFFF"/>
        <w:autoSpaceDE w:val="0"/>
        <w:autoSpaceDN w:val="0"/>
        <w:adjustRightInd w:val="0"/>
        <w:spacing w:after="0" w:line="240" w:lineRule="auto"/>
        <w:jc w:val="both"/>
        <w:rPr>
          <w:rFonts w:ascii="Times New Roman" w:hAnsi="Times New Roman"/>
          <w:color w:val="000000"/>
          <w:sz w:val="18"/>
          <w:szCs w:val="18"/>
        </w:rPr>
      </w:pPr>
    </w:p>
    <w:p w:rsidR="006F1BB0" w:rsidRPr="008D1165" w:rsidRDefault="006F1BB0" w:rsidP="008D1165">
      <w:pPr>
        <w:spacing w:after="0" w:line="240" w:lineRule="auto"/>
        <w:rPr>
          <w:rFonts w:ascii="Times New Roman" w:hAnsi="Times New Roman"/>
          <w:sz w:val="18"/>
          <w:szCs w:val="18"/>
        </w:rPr>
      </w:pPr>
      <w:r w:rsidRPr="008D1165">
        <w:rPr>
          <w:rFonts w:ascii="Times New Roman" w:hAnsi="Times New Roman"/>
          <w:sz w:val="18"/>
          <w:szCs w:val="18"/>
        </w:rPr>
        <w:t>Глава Притобольного района</w:t>
      </w:r>
      <w:r w:rsidRPr="008D1165">
        <w:rPr>
          <w:rFonts w:ascii="Times New Roman" w:hAnsi="Times New Roman"/>
          <w:sz w:val="18"/>
          <w:szCs w:val="18"/>
        </w:rPr>
        <w:tab/>
      </w:r>
      <w:r w:rsidRPr="008D1165">
        <w:rPr>
          <w:rFonts w:ascii="Times New Roman" w:hAnsi="Times New Roman"/>
          <w:sz w:val="18"/>
          <w:szCs w:val="18"/>
        </w:rPr>
        <w:tab/>
      </w:r>
      <w:r w:rsidRPr="008D1165">
        <w:rPr>
          <w:rFonts w:ascii="Times New Roman" w:hAnsi="Times New Roman"/>
          <w:sz w:val="18"/>
          <w:szCs w:val="18"/>
        </w:rPr>
        <w:tab/>
      </w:r>
      <w:r w:rsidRPr="008D1165">
        <w:rPr>
          <w:rFonts w:ascii="Times New Roman" w:hAnsi="Times New Roman"/>
          <w:sz w:val="18"/>
          <w:szCs w:val="18"/>
        </w:rPr>
        <w:tab/>
      </w:r>
      <w:r w:rsidRPr="008D1165">
        <w:rPr>
          <w:rFonts w:ascii="Times New Roman" w:hAnsi="Times New Roman"/>
          <w:sz w:val="18"/>
          <w:szCs w:val="18"/>
        </w:rPr>
        <w:tab/>
      </w:r>
      <w:r w:rsidRPr="008D1165">
        <w:rPr>
          <w:rFonts w:ascii="Times New Roman" w:hAnsi="Times New Roman"/>
          <w:sz w:val="18"/>
          <w:szCs w:val="18"/>
        </w:rPr>
        <w:tab/>
      </w:r>
      <w:r w:rsidRPr="008D1165">
        <w:rPr>
          <w:rFonts w:ascii="Times New Roman" w:hAnsi="Times New Roman"/>
          <w:sz w:val="18"/>
          <w:szCs w:val="18"/>
        </w:rPr>
        <w:tab/>
      </w:r>
      <w:r w:rsidRPr="008D1165">
        <w:rPr>
          <w:rFonts w:ascii="Times New Roman" w:hAnsi="Times New Roman"/>
          <w:sz w:val="18"/>
          <w:szCs w:val="18"/>
        </w:rPr>
        <w:tab/>
      </w:r>
      <w:r w:rsidRPr="008D1165">
        <w:rPr>
          <w:rFonts w:ascii="Times New Roman" w:hAnsi="Times New Roman"/>
          <w:sz w:val="18"/>
          <w:szCs w:val="18"/>
        </w:rPr>
        <w:tab/>
      </w:r>
      <w:r w:rsidRPr="008D1165">
        <w:rPr>
          <w:rFonts w:ascii="Times New Roman" w:hAnsi="Times New Roman"/>
          <w:sz w:val="18"/>
          <w:szCs w:val="18"/>
        </w:rPr>
        <w:tab/>
        <w:t xml:space="preserve">Л.В. Злыднева </w:t>
      </w:r>
    </w:p>
    <w:p w:rsidR="006F1BB0" w:rsidRPr="008D1165" w:rsidRDefault="006F1BB0" w:rsidP="008D1165">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6F1BB0" w:rsidRPr="004E599A" w:rsidTr="0012556C">
        <w:trPr>
          <w:jc w:val="center"/>
        </w:trPr>
        <w:tc>
          <w:tcPr>
            <w:tcW w:w="1495" w:type="dxa"/>
            <w:tcBorders>
              <w:top w:val="single" w:sz="4" w:space="0" w:color="000000"/>
              <w:left w:val="single" w:sz="4" w:space="0" w:color="000000"/>
              <w:bottom w:val="single" w:sz="4" w:space="0" w:color="000000"/>
              <w:right w:val="nil"/>
            </w:tcBorders>
            <w:vAlign w:val="center"/>
          </w:tcPr>
          <w:p w:rsidR="006F1BB0" w:rsidRDefault="006F1BB0" w:rsidP="0012556C">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6F1BB0" w:rsidRPr="004E599A" w:rsidRDefault="006F1BB0" w:rsidP="0012556C">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6F1BB0" w:rsidRPr="004E599A" w:rsidRDefault="006F1BB0" w:rsidP="0012556C">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6F1BB0" w:rsidRDefault="006F1BB0" w:rsidP="0012556C">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6F1BB0" w:rsidRPr="004E599A" w:rsidRDefault="006F1BB0" w:rsidP="0012556C">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6F1BB0" w:rsidRPr="004E599A" w:rsidRDefault="006F1BB0" w:rsidP="0012556C">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6F1BB0" w:rsidRPr="004E599A" w:rsidRDefault="006F1BB0" w:rsidP="0012556C">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6F1BB0" w:rsidRPr="004E599A" w:rsidRDefault="006F1BB0" w:rsidP="0012556C">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 «Муниципальный вестник Притоболья» вошли:</w:t>
            </w:r>
            <w:r>
              <w:rPr>
                <w:rFonts w:ascii="Times New Roman" w:eastAsia="Arial Unicode MS" w:hAnsi="Times New Roman"/>
                <w:color w:val="000000"/>
                <w:sz w:val="18"/>
                <w:szCs w:val="18"/>
                <w:lang w:eastAsia="zh-CN"/>
              </w:rPr>
              <w:t xml:space="preserve"> приказы Финансового отдела Администрации Притобольного района, </w:t>
            </w:r>
            <w:r>
              <w:rPr>
                <w:rFonts w:ascii="Times New Roman" w:eastAsia="Arial Unicode MS" w:hAnsi="Times New Roman"/>
                <w:color w:val="000000"/>
                <w:sz w:val="18"/>
                <w:szCs w:val="18"/>
              </w:rPr>
              <w:t>постановления Администрации Притобольного района</w:t>
            </w:r>
          </w:p>
        </w:tc>
        <w:tc>
          <w:tcPr>
            <w:tcW w:w="1923" w:type="dxa"/>
            <w:tcBorders>
              <w:top w:val="single" w:sz="4" w:space="0" w:color="000000"/>
              <w:left w:val="single" w:sz="4" w:space="0" w:color="000000"/>
              <w:bottom w:val="single" w:sz="4" w:space="0" w:color="000000"/>
              <w:right w:val="nil"/>
            </w:tcBorders>
            <w:vAlign w:val="center"/>
          </w:tcPr>
          <w:p w:rsidR="006F1BB0" w:rsidRPr="004E599A" w:rsidRDefault="006F1BB0" w:rsidP="0012556C">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6F1BB0" w:rsidRDefault="006F1BB0" w:rsidP="0012556C">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6F1BB0" w:rsidRPr="004E599A" w:rsidRDefault="006F1BB0" w:rsidP="0012556C">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6F1BB0" w:rsidRDefault="006F1BB0" w:rsidP="0012556C">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6F1BB0" w:rsidRPr="004E599A" w:rsidRDefault="006F1BB0" w:rsidP="0012556C">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6F1BB0" w:rsidRPr="004E599A" w:rsidRDefault="006F1BB0" w:rsidP="0012556C">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6F1BB0" w:rsidRPr="008D1165" w:rsidRDefault="006F1BB0" w:rsidP="008D1165">
      <w:pPr>
        <w:spacing w:after="0" w:line="240" w:lineRule="auto"/>
        <w:rPr>
          <w:rFonts w:ascii="Times New Roman" w:hAnsi="Times New Roman"/>
          <w:sz w:val="18"/>
          <w:szCs w:val="18"/>
        </w:rPr>
      </w:pPr>
    </w:p>
    <w:sectPr w:rsidR="006F1BB0" w:rsidRPr="008D1165" w:rsidSect="0028593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A5788632"/>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0E66D86"/>
    <w:multiLevelType w:val="hybridMultilevel"/>
    <w:tmpl w:val="00E6BA82"/>
    <w:lvl w:ilvl="0" w:tplc="EB3E5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03965A8"/>
    <w:multiLevelType w:val="hybridMultilevel"/>
    <w:tmpl w:val="6ED8CA44"/>
    <w:lvl w:ilvl="0" w:tplc="20B2C3A6">
      <w:start w:val="1"/>
      <w:numFmt w:val="decimal"/>
      <w:lvlText w:val="%1)"/>
      <w:lvlJc w:val="left"/>
      <w:pPr>
        <w:ind w:left="146" w:hanging="373"/>
      </w:pPr>
      <w:rPr>
        <w:rFonts w:ascii="Times New Roman" w:eastAsia="Times New Roman" w:hAnsi="Times New Roman" w:cs="Times New Roman" w:hint="default"/>
        <w:w w:val="92"/>
        <w:sz w:val="29"/>
        <w:szCs w:val="29"/>
      </w:rPr>
    </w:lvl>
    <w:lvl w:ilvl="1" w:tplc="66B0C9E4">
      <w:numFmt w:val="bullet"/>
      <w:lvlText w:val="•"/>
      <w:lvlJc w:val="left"/>
      <w:pPr>
        <w:ind w:left="1088" w:hanging="373"/>
      </w:pPr>
      <w:rPr>
        <w:rFonts w:hint="default"/>
      </w:rPr>
    </w:lvl>
    <w:lvl w:ilvl="2" w:tplc="B554E440">
      <w:numFmt w:val="bullet"/>
      <w:lvlText w:val="•"/>
      <w:lvlJc w:val="left"/>
      <w:pPr>
        <w:ind w:left="2036" w:hanging="373"/>
      </w:pPr>
      <w:rPr>
        <w:rFonts w:hint="default"/>
      </w:rPr>
    </w:lvl>
    <w:lvl w:ilvl="3" w:tplc="277E6BC8">
      <w:numFmt w:val="bullet"/>
      <w:lvlText w:val="•"/>
      <w:lvlJc w:val="left"/>
      <w:pPr>
        <w:ind w:left="2984" w:hanging="373"/>
      </w:pPr>
      <w:rPr>
        <w:rFonts w:hint="default"/>
      </w:rPr>
    </w:lvl>
    <w:lvl w:ilvl="4" w:tplc="327ACCE2">
      <w:numFmt w:val="bullet"/>
      <w:lvlText w:val="•"/>
      <w:lvlJc w:val="left"/>
      <w:pPr>
        <w:ind w:left="3932" w:hanging="373"/>
      </w:pPr>
      <w:rPr>
        <w:rFonts w:hint="default"/>
      </w:rPr>
    </w:lvl>
    <w:lvl w:ilvl="5" w:tplc="8F4CD9B0">
      <w:numFmt w:val="bullet"/>
      <w:lvlText w:val="•"/>
      <w:lvlJc w:val="left"/>
      <w:pPr>
        <w:ind w:left="4880" w:hanging="373"/>
      </w:pPr>
      <w:rPr>
        <w:rFonts w:hint="default"/>
      </w:rPr>
    </w:lvl>
    <w:lvl w:ilvl="6" w:tplc="D9983D42">
      <w:numFmt w:val="bullet"/>
      <w:lvlText w:val="•"/>
      <w:lvlJc w:val="left"/>
      <w:pPr>
        <w:ind w:left="5828" w:hanging="373"/>
      </w:pPr>
      <w:rPr>
        <w:rFonts w:hint="default"/>
      </w:rPr>
    </w:lvl>
    <w:lvl w:ilvl="7" w:tplc="7E62ED4C">
      <w:numFmt w:val="bullet"/>
      <w:lvlText w:val="•"/>
      <w:lvlJc w:val="left"/>
      <w:pPr>
        <w:ind w:left="6776" w:hanging="373"/>
      </w:pPr>
      <w:rPr>
        <w:rFonts w:hint="default"/>
      </w:rPr>
    </w:lvl>
    <w:lvl w:ilvl="8" w:tplc="2DFA2CEA">
      <w:numFmt w:val="bullet"/>
      <w:lvlText w:val="•"/>
      <w:lvlJc w:val="left"/>
      <w:pPr>
        <w:ind w:left="7724" w:hanging="373"/>
      </w:pPr>
      <w:rPr>
        <w:rFonts w:hint="default"/>
      </w:rPr>
    </w:lvl>
  </w:abstractNum>
  <w:abstractNum w:abstractNumId="3">
    <w:nsid w:val="24824760"/>
    <w:multiLevelType w:val="hybridMultilevel"/>
    <w:tmpl w:val="F2F65AC6"/>
    <w:lvl w:ilvl="0" w:tplc="F620ED36">
      <w:start w:val="2"/>
      <w:numFmt w:val="decimal"/>
      <w:lvlText w:val="%1"/>
      <w:lvlJc w:val="left"/>
      <w:pPr>
        <w:ind w:left="109" w:hanging="486"/>
      </w:pPr>
      <w:rPr>
        <w:rFonts w:cs="Times New Roman" w:hint="default"/>
      </w:rPr>
    </w:lvl>
    <w:lvl w:ilvl="1" w:tplc="CCF6AF0E">
      <w:numFmt w:val="none"/>
      <w:lvlText w:val=""/>
      <w:lvlJc w:val="left"/>
      <w:pPr>
        <w:tabs>
          <w:tab w:val="num" w:pos="360"/>
        </w:tabs>
      </w:pPr>
      <w:rPr>
        <w:rFonts w:cs="Times New Roman"/>
      </w:rPr>
    </w:lvl>
    <w:lvl w:ilvl="2" w:tplc="602CFE92">
      <w:numFmt w:val="bullet"/>
      <w:lvlText w:val="•"/>
      <w:lvlJc w:val="left"/>
      <w:pPr>
        <w:ind w:left="1996" w:hanging="486"/>
      </w:pPr>
      <w:rPr>
        <w:rFonts w:hint="default"/>
      </w:rPr>
    </w:lvl>
    <w:lvl w:ilvl="3" w:tplc="D244FF60">
      <w:numFmt w:val="bullet"/>
      <w:lvlText w:val="•"/>
      <w:lvlJc w:val="left"/>
      <w:pPr>
        <w:ind w:left="2944" w:hanging="486"/>
      </w:pPr>
      <w:rPr>
        <w:rFonts w:hint="default"/>
      </w:rPr>
    </w:lvl>
    <w:lvl w:ilvl="4" w:tplc="B69ADC9A">
      <w:numFmt w:val="bullet"/>
      <w:lvlText w:val="•"/>
      <w:lvlJc w:val="left"/>
      <w:pPr>
        <w:ind w:left="3892" w:hanging="486"/>
      </w:pPr>
      <w:rPr>
        <w:rFonts w:hint="default"/>
      </w:rPr>
    </w:lvl>
    <w:lvl w:ilvl="5" w:tplc="A0FA4662">
      <w:numFmt w:val="bullet"/>
      <w:lvlText w:val="•"/>
      <w:lvlJc w:val="left"/>
      <w:pPr>
        <w:ind w:left="4840" w:hanging="486"/>
      </w:pPr>
      <w:rPr>
        <w:rFonts w:hint="default"/>
      </w:rPr>
    </w:lvl>
    <w:lvl w:ilvl="6" w:tplc="6B58943A">
      <w:numFmt w:val="bullet"/>
      <w:lvlText w:val="•"/>
      <w:lvlJc w:val="left"/>
      <w:pPr>
        <w:ind w:left="5788" w:hanging="486"/>
      </w:pPr>
      <w:rPr>
        <w:rFonts w:hint="default"/>
      </w:rPr>
    </w:lvl>
    <w:lvl w:ilvl="7" w:tplc="D8D636D4">
      <w:numFmt w:val="bullet"/>
      <w:lvlText w:val="•"/>
      <w:lvlJc w:val="left"/>
      <w:pPr>
        <w:ind w:left="6736" w:hanging="486"/>
      </w:pPr>
      <w:rPr>
        <w:rFonts w:hint="default"/>
      </w:rPr>
    </w:lvl>
    <w:lvl w:ilvl="8" w:tplc="DBBEC0F8">
      <w:numFmt w:val="bullet"/>
      <w:lvlText w:val="•"/>
      <w:lvlJc w:val="left"/>
      <w:pPr>
        <w:ind w:left="7684" w:hanging="486"/>
      </w:pPr>
      <w:rPr>
        <w:rFonts w:hint="default"/>
      </w:rPr>
    </w:lvl>
  </w:abstractNum>
  <w:abstractNum w:abstractNumId="4">
    <w:nsid w:val="2A732CC6"/>
    <w:multiLevelType w:val="hybridMultilevel"/>
    <w:tmpl w:val="8A2AE740"/>
    <w:lvl w:ilvl="0" w:tplc="13448AAA">
      <w:start w:val="5"/>
      <w:numFmt w:val="decimal"/>
      <w:lvlText w:val="%1"/>
      <w:lvlJc w:val="left"/>
      <w:pPr>
        <w:ind w:left="112" w:hanging="748"/>
      </w:pPr>
      <w:rPr>
        <w:rFonts w:cs="Times New Roman" w:hint="default"/>
      </w:rPr>
    </w:lvl>
    <w:lvl w:ilvl="1" w:tplc="25360A3A">
      <w:numFmt w:val="none"/>
      <w:lvlText w:val=""/>
      <w:lvlJc w:val="left"/>
      <w:pPr>
        <w:tabs>
          <w:tab w:val="num" w:pos="360"/>
        </w:tabs>
      </w:pPr>
      <w:rPr>
        <w:rFonts w:cs="Times New Roman"/>
      </w:rPr>
    </w:lvl>
    <w:lvl w:ilvl="2" w:tplc="BAAAA21C">
      <w:numFmt w:val="bullet"/>
      <w:lvlText w:val="•"/>
      <w:lvlJc w:val="left"/>
      <w:pPr>
        <w:ind w:left="2013" w:hanging="748"/>
      </w:pPr>
      <w:rPr>
        <w:rFonts w:hint="default"/>
      </w:rPr>
    </w:lvl>
    <w:lvl w:ilvl="3" w:tplc="AD146A42">
      <w:numFmt w:val="bullet"/>
      <w:lvlText w:val="•"/>
      <w:lvlJc w:val="left"/>
      <w:pPr>
        <w:ind w:left="2960" w:hanging="748"/>
      </w:pPr>
      <w:rPr>
        <w:rFonts w:hint="default"/>
      </w:rPr>
    </w:lvl>
    <w:lvl w:ilvl="4" w:tplc="02C8F3EC">
      <w:numFmt w:val="bullet"/>
      <w:lvlText w:val="•"/>
      <w:lvlJc w:val="left"/>
      <w:pPr>
        <w:ind w:left="3907" w:hanging="748"/>
      </w:pPr>
      <w:rPr>
        <w:rFonts w:hint="default"/>
      </w:rPr>
    </w:lvl>
    <w:lvl w:ilvl="5" w:tplc="2B8E710C">
      <w:numFmt w:val="bullet"/>
      <w:lvlText w:val="•"/>
      <w:lvlJc w:val="left"/>
      <w:pPr>
        <w:ind w:left="4854" w:hanging="748"/>
      </w:pPr>
      <w:rPr>
        <w:rFonts w:hint="default"/>
      </w:rPr>
    </w:lvl>
    <w:lvl w:ilvl="6" w:tplc="67CEAC48">
      <w:numFmt w:val="bullet"/>
      <w:lvlText w:val="•"/>
      <w:lvlJc w:val="left"/>
      <w:pPr>
        <w:ind w:left="5801" w:hanging="748"/>
      </w:pPr>
      <w:rPr>
        <w:rFonts w:hint="default"/>
      </w:rPr>
    </w:lvl>
    <w:lvl w:ilvl="7" w:tplc="C400C9F4">
      <w:numFmt w:val="bullet"/>
      <w:lvlText w:val="•"/>
      <w:lvlJc w:val="left"/>
      <w:pPr>
        <w:ind w:left="6748" w:hanging="748"/>
      </w:pPr>
      <w:rPr>
        <w:rFonts w:hint="default"/>
      </w:rPr>
    </w:lvl>
    <w:lvl w:ilvl="8" w:tplc="2CE83E88">
      <w:numFmt w:val="bullet"/>
      <w:lvlText w:val="•"/>
      <w:lvlJc w:val="left"/>
      <w:pPr>
        <w:ind w:left="7695" w:hanging="748"/>
      </w:pPr>
      <w:rPr>
        <w:rFonts w:hint="default"/>
      </w:rPr>
    </w:lvl>
  </w:abstractNum>
  <w:abstractNum w:abstractNumId="5">
    <w:nsid w:val="2BE827ED"/>
    <w:multiLevelType w:val="hybridMultilevel"/>
    <w:tmpl w:val="00E6BA82"/>
    <w:lvl w:ilvl="0" w:tplc="EB3E5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BF86847"/>
    <w:multiLevelType w:val="hybridMultilevel"/>
    <w:tmpl w:val="76946B7A"/>
    <w:lvl w:ilvl="0" w:tplc="955C69AA">
      <w:start w:val="3"/>
      <w:numFmt w:val="decimal"/>
      <w:lvlText w:val="%1"/>
      <w:lvlJc w:val="left"/>
      <w:pPr>
        <w:ind w:left="108" w:hanging="525"/>
      </w:pPr>
      <w:rPr>
        <w:rFonts w:cs="Times New Roman" w:hint="default"/>
      </w:rPr>
    </w:lvl>
    <w:lvl w:ilvl="1" w:tplc="0BCAA934">
      <w:numFmt w:val="none"/>
      <w:lvlText w:val=""/>
      <w:lvlJc w:val="left"/>
      <w:pPr>
        <w:tabs>
          <w:tab w:val="num" w:pos="360"/>
        </w:tabs>
      </w:pPr>
      <w:rPr>
        <w:rFonts w:cs="Times New Roman"/>
      </w:rPr>
    </w:lvl>
    <w:lvl w:ilvl="2" w:tplc="9CC0DBF0">
      <w:numFmt w:val="bullet"/>
      <w:lvlText w:val="•"/>
      <w:lvlJc w:val="left"/>
      <w:pPr>
        <w:ind w:left="1996" w:hanging="525"/>
      </w:pPr>
      <w:rPr>
        <w:rFonts w:hint="default"/>
      </w:rPr>
    </w:lvl>
    <w:lvl w:ilvl="3" w:tplc="212AAEE6">
      <w:numFmt w:val="bullet"/>
      <w:lvlText w:val="•"/>
      <w:lvlJc w:val="left"/>
      <w:pPr>
        <w:ind w:left="2944" w:hanging="525"/>
      </w:pPr>
      <w:rPr>
        <w:rFonts w:hint="default"/>
      </w:rPr>
    </w:lvl>
    <w:lvl w:ilvl="4" w:tplc="5E0208D8">
      <w:numFmt w:val="bullet"/>
      <w:lvlText w:val="•"/>
      <w:lvlJc w:val="left"/>
      <w:pPr>
        <w:ind w:left="3893" w:hanging="525"/>
      </w:pPr>
      <w:rPr>
        <w:rFonts w:hint="default"/>
      </w:rPr>
    </w:lvl>
    <w:lvl w:ilvl="5" w:tplc="90EA0442">
      <w:numFmt w:val="bullet"/>
      <w:lvlText w:val="•"/>
      <w:lvlJc w:val="left"/>
      <w:pPr>
        <w:ind w:left="4841" w:hanging="525"/>
      </w:pPr>
      <w:rPr>
        <w:rFonts w:hint="default"/>
      </w:rPr>
    </w:lvl>
    <w:lvl w:ilvl="6" w:tplc="9132BA6A">
      <w:numFmt w:val="bullet"/>
      <w:lvlText w:val="•"/>
      <w:lvlJc w:val="left"/>
      <w:pPr>
        <w:ind w:left="5789" w:hanging="525"/>
      </w:pPr>
      <w:rPr>
        <w:rFonts w:hint="default"/>
      </w:rPr>
    </w:lvl>
    <w:lvl w:ilvl="7" w:tplc="FBF0E5A6">
      <w:numFmt w:val="bullet"/>
      <w:lvlText w:val="•"/>
      <w:lvlJc w:val="left"/>
      <w:pPr>
        <w:ind w:left="6738" w:hanging="525"/>
      </w:pPr>
      <w:rPr>
        <w:rFonts w:hint="default"/>
      </w:rPr>
    </w:lvl>
    <w:lvl w:ilvl="8" w:tplc="B3B22B2E">
      <w:numFmt w:val="bullet"/>
      <w:lvlText w:val="•"/>
      <w:lvlJc w:val="left"/>
      <w:pPr>
        <w:ind w:left="7686" w:hanging="525"/>
      </w:pPr>
      <w:rPr>
        <w:rFonts w:hint="default"/>
      </w:rPr>
    </w:lvl>
  </w:abstractNum>
  <w:abstractNum w:abstractNumId="7">
    <w:nsid w:val="469D3FD5"/>
    <w:multiLevelType w:val="hybridMultilevel"/>
    <w:tmpl w:val="0FC67546"/>
    <w:lvl w:ilvl="0" w:tplc="788054EA">
      <w:start w:val="4"/>
      <w:numFmt w:val="decimal"/>
      <w:lvlText w:val="%1"/>
      <w:lvlJc w:val="left"/>
      <w:pPr>
        <w:ind w:left="113" w:hanging="489"/>
      </w:pPr>
      <w:rPr>
        <w:rFonts w:cs="Times New Roman" w:hint="default"/>
      </w:rPr>
    </w:lvl>
    <w:lvl w:ilvl="1" w:tplc="E556B394">
      <w:numFmt w:val="none"/>
      <w:lvlText w:val=""/>
      <w:lvlJc w:val="left"/>
      <w:pPr>
        <w:tabs>
          <w:tab w:val="num" w:pos="360"/>
        </w:tabs>
      </w:pPr>
      <w:rPr>
        <w:rFonts w:cs="Times New Roman"/>
      </w:rPr>
    </w:lvl>
    <w:lvl w:ilvl="2" w:tplc="A0E4CCF2">
      <w:numFmt w:val="bullet"/>
      <w:lvlText w:val="•"/>
      <w:lvlJc w:val="left"/>
      <w:pPr>
        <w:ind w:left="2014" w:hanging="489"/>
      </w:pPr>
      <w:rPr>
        <w:rFonts w:hint="default"/>
      </w:rPr>
    </w:lvl>
    <w:lvl w:ilvl="3" w:tplc="DAB0156A">
      <w:numFmt w:val="bullet"/>
      <w:lvlText w:val="•"/>
      <w:lvlJc w:val="left"/>
      <w:pPr>
        <w:ind w:left="2961" w:hanging="489"/>
      </w:pPr>
      <w:rPr>
        <w:rFonts w:hint="default"/>
      </w:rPr>
    </w:lvl>
    <w:lvl w:ilvl="4" w:tplc="D640F1E0">
      <w:numFmt w:val="bullet"/>
      <w:lvlText w:val="•"/>
      <w:lvlJc w:val="left"/>
      <w:pPr>
        <w:ind w:left="3908" w:hanging="489"/>
      </w:pPr>
      <w:rPr>
        <w:rFonts w:hint="default"/>
      </w:rPr>
    </w:lvl>
    <w:lvl w:ilvl="5" w:tplc="B8CAB302">
      <w:numFmt w:val="bullet"/>
      <w:lvlText w:val="•"/>
      <w:lvlJc w:val="left"/>
      <w:pPr>
        <w:ind w:left="4855" w:hanging="489"/>
      </w:pPr>
      <w:rPr>
        <w:rFonts w:hint="default"/>
      </w:rPr>
    </w:lvl>
    <w:lvl w:ilvl="6" w:tplc="0B0C24D8">
      <w:numFmt w:val="bullet"/>
      <w:lvlText w:val="•"/>
      <w:lvlJc w:val="left"/>
      <w:pPr>
        <w:ind w:left="5802" w:hanging="489"/>
      </w:pPr>
      <w:rPr>
        <w:rFonts w:hint="default"/>
      </w:rPr>
    </w:lvl>
    <w:lvl w:ilvl="7" w:tplc="F3B28138">
      <w:numFmt w:val="bullet"/>
      <w:lvlText w:val="•"/>
      <w:lvlJc w:val="left"/>
      <w:pPr>
        <w:ind w:left="6749" w:hanging="489"/>
      </w:pPr>
      <w:rPr>
        <w:rFonts w:hint="default"/>
      </w:rPr>
    </w:lvl>
    <w:lvl w:ilvl="8" w:tplc="DEF878B4">
      <w:numFmt w:val="bullet"/>
      <w:lvlText w:val="•"/>
      <w:lvlJc w:val="left"/>
      <w:pPr>
        <w:ind w:left="7696" w:hanging="489"/>
      </w:pPr>
      <w:rPr>
        <w:rFonts w:hint="default"/>
      </w:rPr>
    </w:lvl>
  </w:abstractNum>
  <w:abstractNum w:abstractNumId="8">
    <w:nsid w:val="58CE264C"/>
    <w:multiLevelType w:val="hybridMultilevel"/>
    <w:tmpl w:val="30D24158"/>
    <w:lvl w:ilvl="0" w:tplc="4C8AA536">
      <w:start w:val="1"/>
      <w:numFmt w:val="decimal"/>
      <w:lvlText w:val="%1"/>
      <w:lvlJc w:val="left"/>
      <w:pPr>
        <w:ind w:left="1314" w:hanging="490"/>
      </w:pPr>
      <w:rPr>
        <w:rFonts w:cs="Times New Roman" w:hint="default"/>
      </w:rPr>
    </w:lvl>
    <w:lvl w:ilvl="1" w:tplc="A03A39B0">
      <w:numFmt w:val="none"/>
      <w:lvlText w:val=""/>
      <w:lvlJc w:val="left"/>
      <w:pPr>
        <w:tabs>
          <w:tab w:val="num" w:pos="360"/>
        </w:tabs>
      </w:pPr>
      <w:rPr>
        <w:rFonts w:cs="Times New Roman"/>
      </w:rPr>
    </w:lvl>
    <w:lvl w:ilvl="2" w:tplc="8AA0A09A">
      <w:start w:val="2"/>
      <w:numFmt w:val="upperRoman"/>
      <w:lvlText w:val="%3."/>
      <w:lvlJc w:val="left"/>
      <w:pPr>
        <w:ind w:left="3790" w:hanging="324"/>
      </w:pPr>
      <w:rPr>
        <w:rFonts w:cs="Times New Roman" w:hint="default"/>
        <w:w w:val="97"/>
      </w:rPr>
    </w:lvl>
    <w:lvl w:ilvl="3" w:tplc="C7EE86EA">
      <w:numFmt w:val="bullet"/>
      <w:lvlText w:val="•"/>
      <w:lvlJc w:val="left"/>
      <w:pPr>
        <w:ind w:left="5084" w:hanging="324"/>
      </w:pPr>
      <w:rPr>
        <w:rFonts w:hint="default"/>
      </w:rPr>
    </w:lvl>
    <w:lvl w:ilvl="4" w:tplc="56B26BE4">
      <w:numFmt w:val="bullet"/>
      <w:lvlText w:val="•"/>
      <w:lvlJc w:val="left"/>
      <w:pPr>
        <w:ind w:left="5726" w:hanging="324"/>
      </w:pPr>
      <w:rPr>
        <w:rFonts w:hint="default"/>
      </w:rPr>
    </w:lvl>
    <w:lvl w:ilvl="5" w:tplc="A100E3AC">
      <w:numFmt w:val="bullet"/>
      <w:lvlText w:val="•"/>
      <w:lvlJc w:val="left"/>
      <w:pPr>
        <w:ind w:left="6368" w:hanging="324"/>
      </w:pPr>
      <w:rPr>
        <w:rFonts w:hint="default"/>
      </w:rPr>
    </w:lvl>
    <w:lvl w:ilvl="6" w:tplc="E8D4BCE6">
      <w:numFmt w:val="bullet"/>
      <w:lvlText w:val="•"/>
      <w:lvlJc w:val="left"/>
      <w:pPr>
        <w:ind w:left="7011" w:hanging="324"/>
      </w:pPr>
      <w:rPr>
        <w:rFonts w:hint="default"/>
      </w:rPr>
    </w:lvl>
    <w:lvl w:ilvl="7" w:tplc="4EF44D06">
      <w:numFmt w:val="bullet"/>
      <w:lvlText w:val="•"/>
      <w:lvlJc w:val="left"/>
      <w:pPr>
        <w:ind w:left="7653" w:hanging="324"/>
      </w:pPr>
      <w:rPr>
        <w:rFonts w:hint="default"/>
      </w:rPr>
    </w:lvl>
    <w:lvl w:ilvl="8" w:tplc="30E4E178">
      <w:numFmt w:val="bullet"/>
      <w:lvlText w:val="•"/>
      <w:lvlJc w:val="left"/>
      <w:pPr>
        <w:ind w:left="8295" w:hanging="324"/>
      </w:pPr>
      <w:rPr>
        <w:rFonts w:hint="default"/>
      </w:rPr>
    </w:lvl>
  </w:abstractNum>
  <w:abstractNum w:abstractNumId="9">
    <w:nsid w:val="5EB22E88"/>
    <w:multiLevelType w:val="hybridMultilevel"/>
    <w:tmpl w:val="ABBCF0F8"/>
    <w:lvl w:ilvl="0" w:tplc="D97C1EBA">
      <w:start w:val="1"/>
      <w:numFmt w:val="decimal"/>
      <w:lvlText w:val="%1."/>
      <w:lvlJc w:val="left"/>
      <w:pPr>
        <w:ind w:left="123" w:hanging="279"/>
      </w:pPr>
      <w:rPr>
        <w:rFonts w:ascii="Times New Roman" w:eastAsia="Times New Roman" w:hAnsi="Times New Roman" w:cs="Times New Roman" w:hint="default"/>
        <w:w w:val="95"/>
        <w:sz w:val="28"/>
        <w:szCs w:val="28"/>
      </w:rPr>
    </w:lvl>
    <w:lvl w:ilvl="1" w:tplc="44D4E050">
      <w:numFmt w:val="bullet"/>
      <w:lvlText w:val="•"/>
      <w:lvlJc w:val="left"/>
      <w:pPr>
        <w:ind w:left="1068" w:hanging="279"/>
      </w:pPr>
      <w:rPr>
        <w:rFonts w:hint="default"/>
      </w:rPr>
    </w:lvl>
    <w:lvl w:ilvl="2" w:tplc="E2A21248">
      <w:numFmt w:val="bullet"/>
      <w:lvlText w:val="•"/>
      <w:lvlJc w:val="left"/>
      <w:pPr>
        <w:ind w:left="2017" w:hanging="279"/>
      </w:pPr>
      <w:rPr>
        <w:rFonts w:hint="default"/>
      </w:rPr>
    </w:lvl>
    <w:lvl w:ilvl="3" w:tplc="B1B86F30">
      <w:numFmt w:val="bullet"/>
      <w:lvlText w:val="•"/>
      <w:lvlJc w:val="left"/>
      <w:pPr>
        <w:ind w:left="2965" w:hanging="279"/>
      </w:pPr>
      <w:rPr>
        <w:rFonts w:hint="default"/>
      </w:rPr>
    </w:lvl>
    <w:lvl w:ilvl="4" w:tplc="0F269782">
      <w:numFmt w:val="bullet"/>
      <w:lvlText w:val="•"/>
      <w:lvlJc w:val="left"/>
      <w:pPr>
        <w:ind w:left="3914" w:hanging="279"/>
      </w:pPr>
      <w:rPr>
        <w:rFonts w:hint="default"/>
      </w:rPr>
    </w:lvl>
    <w:lvl w:ilvl="5" w:tplc="D6C267D6">
      <w:numFmt w:val="bullet"/>
      <w:lvlText w:val="•"/>
      <w:lvlJc w:val="left"/>
      <w:pPr>
        <w:ind w:left="4862" w:hanging="279"/>
      </w:pPr>
      <w:rPr>
        <w:rFonts w:hint="default"/>
      </w:rPr>
    </w:lvl>
    <w:lvl w:ilvl="6" w:tplc="F564BF7C">
      <w:numFmt w:val="bullet"/>
      <w:lvlText w:val="•"/>
      <w:lvlJc w:val="left"/>
      <w:pPr>
        <w:ind w:left="5811" w:hanging="279"/>
      </w:pPr>
      <w:rPr>
        <w:rFonts w:hint="default"/>
      </w:rPr>
    </w:lvl>
    <w:lvl w:ilvl="7" w:tplc="75CEF2A2">
      <w:numFmt w:val="bullet"/>
      <w:lvlText w:val="•"/>
      <w:lvlJc w:val="left"/>
      <w:pPr>
        <w:ind w:left="6759" w:hanging="279"/>
      </w:pPr>
      <w:rPr>
        <w:rFonts w:hint="default"/>
      </w:rPr>
    </w:lvl>
    <w:lvl w:ilvl="8" w:tplc="E940DB9E">
      <w:numFmt w:val="bullet"/>
      <w:lvlText w:val="•"/>
      <w:lvlJc w:val="left"/>
      <w:pPr>
        <w:ind w:left="7708" w:hanging="279"/>
      </w:pPr>
      <w:rPr>
        <w:rFonts w:hint="default"/>
      </w:rPr>
    </w:lvl>
  </w:abstractNum>
  <w:abstractNum w:abstractNumId="10">
    <w:nsid w:val="62EB2172"/>
    <w:multiLevelType w:val="hybridMultilevel"/>
    <w:tmpl w:val="FDF419FC"/>
    <w:lvl w:ilvl="0" w:tplc="605ADCD0">
      <w:start w:val="1"/>
      <w:numFmt w:val="decimal"/>
      <w:lvlText w:val="%1"/>
      <w:lvlJc w:val="left"/>
      <w:pPr>
        <w:ind w:left="112" w:hanging="213"/>
      </w:pPr>
      <w:rPr>
        <w:rFonts w:ascii="Times New Roman" w:eastAsia="Times New Roman" w:hAnsi="Times New Roman" w:cs="Times New Roman" w:hint="default"/>
        <w:w w:val="96"/>
        <w:sz w:val="28"/>
        <w:szCs w:val="28"/>
      </w:rPr>
    </w:lvl>
    <w:lvl w:ilvl="1" w:tplc="9984DC12">
      <w:numFmt w:val="bullet"/>
      <w:lvlText w:val="•"/>
      <w:lvlJc w:val="left"/>
      <w:pPr>
        <w:ind w:left="646" w:hanging="213"/>
      </w:pPr>
      <w:rPr>
        <w:rFonts w:hint="default"/>
      </w:rPr>
    </w:lvl>
    <w:lvl w:ilvl="2" w:tplc="4A2CDB8E">
      <w:numFmt w:val="bullet"/>
      <w:lvlText w:val="•"/>
      <w:lvlJc w:val="left"/>
      <w:pPr>
        <w:ind w:left="1172" w:hanging="213"/>
      </w:pPr>
      <w:rPr>
        <w:rFonts w:hint="default"/>
      </w:rPr>
    </w:lvl>
    <w:lvl w:ilvl="3" w:tplc="63DEA880">
      <w:numFmt w:val="bullet"/>
      <w:lvlText w:val="•"/>
      <w:lvlJc w:val="left"/>
      <w:pPr>
        <w:ind w:left="1698" w:hanging="213"/>
      </w:pPr>
      <w:rPr>
        <w:rFonts w:hint="default"/>
      </w:rPr>
    </w:lvl>
    <w:lvl w:ilvl="4" w:tplc="C2E8B920">
      <w:numFmt w:val="bullet"/>
      <w:lvlText w:val="•"/>
      <w:lvlJc w:val="left"/>
      <w:pPr>
        <w:ind w:left="2224" w:hanging="213"/>
      </w:pPr>
      <w:rPr>
        <w:rFonts w:hint="default"/>
      </w:rPr>
    </w:lvl>
    <w:lvl w:ilvl="5" w:tplc="B316FEA6">
      <w:numFmt w:val="bullet"/>
      <w:lvlText w:val="•"/>
      <w:lvlJc w:val="left"/>
      <w:pPr>
        <w:ind w:left="2750" w:hanging="213"/>
      </w:pPr>
      <w:rPr>
        <w:rFonts w:hint="default"/>
      </w:rPr>
    </w:lvl>
    <w:lvl w:ilvl="6" w:tplc="F1FC08CA">
      <w:numFmt w:val="bullet"/>
      <w:lvlText w:val="•"/>
      <w:lvlJc w:val="left"/>
      <w:pPr>
        <w:ind w:left="3276" w:hanging="213"/>
      </w:pPr>
      <w:rPr>
        <w:rFonts w:hint="default"/>
      </w:rPr>
    </w:lvl>
    <w:lvl w:ilvl="7" w:tplc="A8DEEFDC">
      <w:numFmt w:val="bullet"/>
      <w:lvlText w:val="•"/>
      <w:lvlJc w:val="left"/>
      <w:pPr>
        <w:ind w:left="3802" w:hanging="213"/>
      </w:pPr>
      <w:rPr>
        <w:rFonts w:hint="default"/>
      </w:rPr>
    </w:lvl>
    <w:lvl w:ilvl="8" w:tplc="54F22C00">
      <w:numFmt w:val="bullet"/>
      <w:lvlText w:val="•"/>
      <w:lvlJc w:val="left"/>
      <w:pPr>
        <w:ind w:left="4328" w:hanging="213"/>
      </w:pPr>
      <w:rPr>
        <w:rFonts w:hint="default"/>
      </w:rPr>
    </w:lvl>
  </w:abstractNum>
  <w:abstractNum w:abstractNumId="11">
    <w:nsid w:val="7F681EAF"/>
    <w:multiLevelType w:val="hybridMultilevel"/>
    <w:tmpl w:val="00E6BA82"/>
    <w:lvl w:ilvl="0" w:tplc="EB3E5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0"/>
  </w:num>
  <w:num w:numId="3">
    <w:abstractNumId w:val="2"/>
  </w:num>
  <w:num w:numId="4">
    <w:abstractNumId w:val="4"/>
  </w:num>
  <w:num w:numId="5">
    <w:abstractNumId w:val="7"/>
  </w:num>
  <w:num w:numId="6">
    <w:abstractNumId w:val="6"/>
  </w:num>
  <w:num w:numId="7">
    <w:abstractNumId w:val="3"/>
  </w:num>
  <w:num w:numId="8">
    <w:abstractNumId w:val="8"/>
  </w:num>
  <w:num w:numId="9">
    <w:abstractNumId w:val="9"/>
  </w:num>
  <w:num w:numId="10">
    <w:abstractNumId w:val="1"/>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93C"/>
    <w:rsid w:val="00012300"/>
    <w:rsid w:val="00106E25"/>
    <w:rsid w:val="0012080B"/>
    <w:rsid w:val="0012556C"/>
    <w:rsid w:val="00235F37"/>
    <w:rsid w:val="0028593C"/>
    <w:rsid w:val="002F744B"/>
    <w:rsid w:val="00300269"/>
    <w:rsid w:val="0031510C"/>
    <w:rsid w:val="004E599A"/>
    <w:rsid w:val="006424DB"/>
    <w:rsid w:val="00681058"/>
    <w:rsid w:val="006F1BB0"/>
    <w:rsid w:val="0071511A"/>
    <w:rsid w:val="008943BA"/>
    <w:rsid w:val="008D1165"/>
    <w:rsid w:val="00B77D38"/>
    <w:rsid w:val="00D33D8D"/>
    <w:rsid w:val="00E33825"/>
    <w:rsid w:val="00F229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3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D38"/>
    <w:pPr>
      <w:ind w:left="720"/>
      <w:contextualSpacing/>
    </w:pPr>
  </w:style>
  <w:style w:type="paragraph" w:styleId="BodyText">
    <w:name w:val="Body Text"/>
    <w:basedOn w:val="Normal"/>
    <w:link w:val="BodyTextChar"/>
    <w:uiPriority w:val="99"/>
    <w:rsid w:val="0031510C"/>
    <w:pPr>
      <w:widowControl w:val="0"/>
      <w:autoSpaceDE w:val="0"/>
      <w:autoSpaceDN w:val="0"/>
      <w:spacing w:after="0" w:line="240" w:lineRule="auto"/>
      <w:jc w:val="both"/>
    </w:pPr>
    <w:rPr>
      <w:rFonts w:ascii="Times New Roman" w:eastAsia="Times New Roman" w:hAnsi="Times New Roman"/>
      <w:sz w:val="29"/>
      <w:szCs w:val="29"/>
    </w:rPr>
  </w:style>
  <w:style w:type="character" w:customStyle="1" w:styleId="BodyTextChar">
    <w:name w:val="Body Text Char"/>
    <w:basedOn w:val="DefaultParagraphFont"/>
    <w:link w:val="BodyText"/>
    <w:uiPriority w:val="99"/>
    <w:locked/>
    <w:rsid w:val="0031510C"/>
    <w:rPr>
      <w:rFonts w:ascii="Times New Roman" w:hAnsi="Times New Roman" w:cs="Times New Roman"/>
      <w:sz w:val="29"/>
      <w:szCs w:val="29"/>
    </w:rPr>
  </w:style>
  <w:style w:type="paragraph" w:styleId="Header">
    <w:name w:val="header"/>
    <w:basedOn w:val="Normal"/>
    <w:link w:val="HeaderChar"/>
    <w:uiPriority w:val="99"/>
    <w:rsid w:val="0031510C"/>
    <w:pPr>
      <w:widowControl w:val="0"/>
      <w:tabs>
        <w:tab w:val="center" w:pos="4677"/>
        <w:tab w:val="right" w:pos="9355"/>
      </w:tabs>
      <w:autoSpaceDE w:val="0"/>
      <w:autoSpaceDN w:val="0"/>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locked/>
    <w:rsid w:val="0031510C"/>
    <w:rPr>
      <w:rFonts w:ascii="Times New Roman" w:hAnsi="Times New Roman" w:cs="Times New Roman"/>
      <w:sz w:val="20"/>
      <w:szCs w:val="20"/>
    </w:rPr>
  </w:style>
  <w:style w:type="paragraph" w:styleId="Footer">
    <w:name w:val="footer"/>
    <w:basedOn w:val="Normal"/>
    <w:link w:val="FooterChar"/>
    <w:uiPriority w:val="99"/>
    <w:rsid w:val="0031510C"/>
    <w:pPr>
      <w:widowControl w:val="0"/>
      <w:tabs>
        <w:tab w:val="center" w:pos="4677"/>
        <w:tab w:val="right" w:pos="9355"/>
      </w:tabs>
      <w:autoSpaceDE w:val="0"/>
      <w:autoSpaceDN w:val="0"/>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31510C"/>
    <w:rPr>
      <w:rFonts w:ascii="Times New Roman" w:hAnsi="Times New Roman" w:cs="Times New Roman"/>
      <w:sz w:val="20"/>
      <w:szCs w:val="20"/>
    </w:rPr>
  </w:style>
  <w:style w:type="paragraph" w:styleId="BalloonText">
    <w:name w:val="Balloon Text"/>
    <w:basedOn w:val="Normal"/>
    <w:link w:val="BalloonTextChar"/>
    <w:uiPriority w:val="99"/>
    <w:semiHidden/>
    <w:rsid w:val="0031510C"/>
    <w:pPr>
      <w:widowControl w:val="0"/>
      <w:autoSpaceDE w:val="0"/>
      <w:autoSpaceDN w:val="0"/>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31510C"/>
    <w:rPr>
      <w:rFonts w:ascii="Tahoma" w:hAnsi="Tahoma" w:cs="Times New Roman"/>
      <w:sz w:val="16"/>
      <w:szCs w:val="16"/>
    </w:rPr>
  </w:style>
  <w:style w:type="table" w:customStyle="1" w:styleId="TableNormal1">
    <w:name w:val="Table Normal1"/>
    <w:uiPriority w:val="99"/>
    <w:semiHidden/>
    <w:rsid w:val="0031510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99"/>
    <w:qFormat/>
    <w:rsid w:val="0031510C"/>
    <w:pPr>
      <w:widowControl w:val="0"/>
      <w:autoSpaceDE w:val="0"/>
      <w:autoSpaceDN w:val="0"/>
      <w:spacing w:before="279" w:after="0" w:line="240" w:lineRule="auto"/>
      <w:ind w:left="1017" w:right="1090"/>
      <w:jc w:val="center"/>
    </w:pPr>
    <w:rPr>
      <w:rFonts w:ascii="Times New Roman" w:eastAsia="Times New Roman" w:hAnsi="Times New Roman"/>
      <w:sz w:val="36"/>
      <w:szCs w:val="36"/>
    </w:rPr>
  </w:style>
  <w:style w:type="character" w:customStyle="1" w:styleId="TitleChar">
    <w:name w:val="Title Char"/>
    <w:basedOn w:val="DefaultParagraphFont"/>
    <w:link w:val="Title"/>
    <w:uiPriority w:val="99"/>
    <w:locked/>
    <w:rsid w:val="0031510C"/>
    <w:rPr>
      <w:rFonts w:ascii="Times New Roman" w:hAnsi="Times New Roman" w:cs="Times New Roman"/>
      <w:sz w:val="36"/>
      <w:szCs w:val="36"/>
    </w:rPr>
  </w:style>
  <w:style w:type="paragraph" w:customStyle="1" w:styleId="TableParagraph">
    <w:name w:val="Table Paragraph"/>
    <w:basedOn w:val="Normal"/>
    <w:uiPriority w:val="99"/>
    <w:rsid w:val="0031510C"/>
    <w:pPr>
      <w:widowControl w:val="0"/>
      <w:autoSpaceDE w:val="0"/>
      <w:autoSpaceDN w:val="0"/>
      <w:spacing w:after="0" w:line="240" w:lineRule="auto"/>
      <w:ind w:left="120"/>
    </w:pPr>
    <w:rPr>
      <w:rFonts w:ascii="Times New Roman" w:eastAsia="Times New Roman" w:hAnsi="Times New Roman"/>
      <w:lang w:eastAsia="en-US"/>
    </w:rPr>
  </w:style>
  <w:style w:type="paragraph" w:customStyle="1" w:styleId="ConsPlusNonformat">
    <w:name w:val="ConsPlusNonformat"/>
    <w:uiPriority w:val="99"/>
    <w:rsid w:val="0031510C"/>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3002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uiPriority w:val="99"/>
    <w:rsid w:val="00300269"/>
    <w:pPr>
      <w:suppressAutoHyphens/>
      <w:spacing w:line="100" w:lineRule="atLeast"/>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0E04F5826BE4103C12BB01A28A6FBD0D376EFF805C564A8A4C95F83ADAE09DB8C98EF8CA5A2A523E2B5EB3DK9q4E" TargetMode="External"/><Relationship Id="rId13" Type="http://schemas.openxmlformats.org/officeDocument/2006/relationships/hyperlink" Target="consultantplus://offline/ref=FDA0E04F5826BE4103C12BB01A28A6FBD0D376EFF805C564A8A4C95F83ADAE09DB8C98EF8CA5A2A523E2B5EB3DK9q4E" TargetMode="External"/><Relationship Id="rId18" Type="http://schemas.openxmlformats.org/officeDocument/2006/relationships/hyperlink" Target="consultantplus://offline/ref=FDA0E04F5826BE4103C12BB01A28A6FBD0D376EFF805C564A8A4C95F83ADAE09DB8C98EF8CA5A2A523E2B5EB3DK9q4E" TargetMode="External"/><Relationship Id="rId3" Type="http://schemas.openxmlformats.org/officeDocument/2006/relationships/settings" Target="settings.xml"/><Relationship Id="rId21" Type="http://schemas.openxmlformats.org/officeDocument/2006/relationships/hyperlink" Target="consultantplus://offline/ref=FDA0E04F5826BE4103C12BB01A28A6FBD0D376EFF805C564A8A4C95F83ADAE09DB8C98EF8CA5A2A523E2B5EB3DK9q4E" TargetMode="External"/><Relationship Id="rId7" Type="http://schemas.openxmlformats.org/officeDocument/2006/relationships/hyperlink" Target="consultantplus://offline/ref=FDA0E04F5826BE4103C12BB01A28A6FBD0D376EFF805C564A8A4C95F83ADAE09DB8C98EF8CA5A2A523E2B5EB3DK9q4E" TargetMode="External"/><Relationship Id="rId12" Type="http://schemas.openxmlformats.org/officeDocument/2006/relationships/hyperlink" Target="consultantplus://offline/ref=FDA0E04F5826BE4103C12BB01A28A6FBD0D376EFF805C564A8A4C95F83ADAE09DB8C98EF8CA5A2A523E2B5EB3DK9q4E" TargetMode="External"/><Relationship Id="rId17" Type="http://schemas.openxmlformats.org/officeDocument/2006/relationships/hyperlink" Target="consultantplus://offline/ref=FDA0E04F5826BE4103C12BB01A28A6FBD2D377E7FB04C564A8A4C95F83ADAE09DB8C98EF8CA5A2A523E2B5EB3DK9q4E" TargetMode="External"/><Relationship Id="rId2" Type="http://schemas.openxmlformats.org/officeDocument/2006/relationships/styles" Target="styles.xml"/><Relationship Id="rId16" Type="http://schemas.openxmlformats.org/officeDocument/2006/relationships/hyperlink" Target="consultantplus://offline/ref=FDA0E04F5826BE4103C12BB01A28A6FBD2D377E7FB04C564A8A4C95F83ADAE09DB8C98EF8CA5A2A523E2B5EB3DK9q4E" TargetMode="External"/><Relationship Id="rId20" Type="http://schemas.openxmlformats.org/officeDocument/2006/relationships/hyperlink" Target="consultantplus://offline/ref=FDA0E04F5826BE4103C12BB01A28A6FBD0D376EFF805C564A8A4C95F83ADAE09DB8C98EF8CA5A2A523E2B5EB3DK9q4E" TargetMode="External"/><Relationship Id="rId1" Type="http://schemas.openxmlformats.org/officeDocument/2006/relationships/numbering" Target="numbering.xml"/><Relationship Id="rId6" Type="http://schemas.openxmlformats.org/officeDocument/2006/relationships/hyperlink" Target="consultantplus://offline/ref=FDA0E04F5826BE4103C12BB01A28A6FBD0D376EFF805C564A8A4C95F83ADAE09DB8C98EF8CA5A2A523E2B5EB3DK9q4E" TargetMode="External"/><Relationship Id="rId11" Type="http://schemas.openxmlformats.org/officeDocument/2006/relationships/hyperlink" Target="consultantplus://offline/ref=FDA0E04F5826BE4103C12BB01A28A6FBD2D377E7FB04C564A8A4C95F83ADAE09DB8C98EF8CA5A2A523E2B5EB3DK9q4E" TargetMode="External"/><Relationship Id="rId5" Type="http://schemas.openxmlformats.org/officeDocument/2006/relationships/hyperlink" Target="consultantplus://offline/ref=FDA0E04F5826BE4103C12BB01A28A6FBD0D376EFF805C564A8A4C95F83ADAE09DB8C98EF8CA5A2A523E2B5EB3DK9q4E" TargetMode="External"/><Relationship Id="rId15" Type="http://schemas.openxmlformats.org/officeDocument/2006/relationships/hyperlink" Target="consultantplus://offline/ref=FDA0E04F5826BE4103C12BB01A28A6FBD0D376EFF805C564A8A4C95F83ADAE09DB8C98EF8CA5A2A523E2B5EB3DK9q4E" TargetMode="External"/><Relationship Id="rId23" Type="http://schemas.openxmlformats.org/officeDocument/2006/relationships/theme" Target="theme/theme1.xml"/><Relationship Id="rId10" Type="http://schemas.openxmlformats.org/officeDocument/2006/relationships/hyperlink" Target="consultantplus://offline/ref=FDA0E04F5826BE4103C12BB01A28A6FBD2D377E7FB04C564A8A4C95F83ADAE09DB8C98EF8CA5A2A523E2B5EB3DK9q4E" TargetMode="External"/><Relationship Id="rId19" Type="http://schemas.openxmlformats.org/officeDocument/2006/relationships/hyperlink" Target="consultantplus://offline/ref=FDA0E04F5826BE4103C12BB01A28A6FBD0D376EFF805C564A8A4C95F83ADAE09DB8C98EF8CA5A2A523E2B5EB3DK9q4E" TargetMode="External"/><Relationship Id="rId4" Type="http://schemas.openxmlformats.org/officeDocument/2006/relationships/webSettings" Target="webSettings.xml"/><Relationship Id="rId9" Type="http://schemas.openxmlformats.org/officeDocument/2006/relationships/hyperlink" Target="consultantplus://offline/ref=FDA0E04F5826BE4103C12BB01A28A6FBD2D377E7FB04C564A8A4C95F83ADAE09DB8C98EF8CA5A2A523E2B5EB3DK9q4E" TargetMode="External"/><Relationship Id="rId14" Type="http://schemas.openxmlformats.org/officeDocument/2006/relationships/hyperlink" Target="consultantplus://offline/ref=FDA0E04F5826BE4103C12BB01A28A6FBD0D376EFF805C564A8A4C95F83ADAE09DB8C98EF8CA5A2A523E2B5EB3DK9q4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30</Pages>
  <Words>19933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8</cp:revision>
  <dcterms:created xsi:type="dcterms:W3CDTF">2022-01-28T08:04:00Z</dcterms:created>
  <dcterms:modified xsi:type="dcterms:W3CDTF">2022-01-31T10:03:00Z</dcterms:modified>
</cp:coreProperties>
</file>